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INV-2026-0100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Nybygget Entreprenad AB</w:t>
      </w:r>
    </w:p>
    <w:p>
      <w:r>
        <w:rPr>
          <w:b w:val="0"/>
          <w:i w:val="0"/>
        </w:rPr>
        <w:t xml:space="preserve">Projekt: P-2423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(80.4 timmar à 1060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85 224,00</w:t>
            </w:r>
          </w:p>
        </w:tc>
        <w:tc>
          <w:tcPr>
            <w:tcW w:type="dxa" w:w="1728"/>
          </w:tcPr>
          <w:p>
            <w:r>
              <w:t>21 306,00</w:t>
            </w:r>
          </w:p>
        </w:tc>
        <w:tc>
          <w:tcPr>
            <w:tcW w:type="dxa" w:w="1728"/>
          </w:tcPr>
          <w:p>
            <w:r>
              <w:t>106 530,00</w:t>
            </w:r>
          </w:p>
        </w:tc>
      </w:tr>
    </w:tbl>
    <w:p>
      <w:pPr>
        <w:jc w:val="right"/>
      </w:pPr>
      <w:r>
        <w:rPr>
          <w:b/>
        </w:rPr>
        <w:t>ATT BETALA: 106 530,00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