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INV-2026-0256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Polstjärnan Försäkring AB</w:t>
      </w:r>
    </w:p>
    <w:p>
      <w:r>
        <w:rPr>
          <w:b w:val="0"/>
          <w:i w:val="0"/>
        </w:rPr>
        <w:t xml:space="preserve">Projekt: P-2419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(69.5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82 010,00</w:t>
            </w:r>
          </w:p>
        </w:tc>
        <w:tc>
          <w:tcPr>
            <w:tcW w:type="dxa" w:w="1728"/>
          </w:tcPr>
          <w:p>
            <w:r>
              <w:t>20 502,50</w:t>
            </w:r>
          </w:p>
        </w:tc>
        <w:tc>
          <w:tcPr>
            <w:tcW w:type="dxa" w:w="1728"/>
          </w:tcPr>
          <w:p>
            <w:r>
              <w:t>102 512,50</w:t>
            </w:r>
          </w:p>
        </w:tc>
      </w:tr>
    </w:tbl>
    <w:p>
      <w:pPr>
        <w:jc w:val="right"/>
      </w:pPr>
      <w:r>
        <w:rPr>
          <w:b/>
        </w:rPr>
        <w:t>ATT BETALA: 102 512,50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