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INV-2026-0297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(61.2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63 036,00</w:t>
            </w:r>
          </w:p>
        </w:tc>
        <w:tc>
          <w:tcPr>
            <w:tcW w:type="dxa" w:w="1728"/>
          </w:tcPr>
          <w:p>
            <w:r>
              <w:t>15 759,00</w:t>
            </w:r>
          </w:p>
        </w:tc>
        <w:tc>
          <w:tcPr>
            <w:tcW w:type="dxa" w:w="1728"/>
          </w:tcPr>
          <w:p>
            <w:r>
              <w:t>78 795,00</w:t>
            </w:r>
          </w:p>
        </w:tc>
      </w:tr>
    </w:tbl>
    <w:p>
      <w:pPr>
        <w:jc w:val="right"/>
      </w:pPr>
      <w:r>
        <w:rPr>
          <w:b/>
        </w:rPr>
        <w:t>ATT BETALA: 78 795,00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