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INV-2026-0341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(21.2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20 352,00</w:t>
            </w:r>
          </w:p>
        </w:tc>
        <w:tc>
          <w:tcPr>
            <w:tcW w:type="dxa" w:w="1728"/>
          </w:tcPr>
          <w:p>
            <w:r>
              <w:t>5 088,00</w:t>
            </w:r>
          </w:p>
        </w:tc>
        <w:tc>
          <w:tcPr>
            <w:tcW w:type="dxa" w:w="1728"/>
          </w:tcPr>
          <w:p>
            <w:r>
              <w:t>25 440,00</w:t>
            </w:r>
          </w:p>
        </w:tc>
      </w:tr>
    </w:tbl>
    <w:p>
      <w:pPr>
        <w:jc w:val="right"/>
      </w:pPr>
      <w:r>
        <w:rPr>
          <w:b/>
        </w:rPr>
        <w:t>ATT BETALA: 25 440,00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