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INV-2026-0350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(20.5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19 475,00</w:t>
            </w:r>
          </w:p>
        </w:tc>
        <w:tc>
          <w:tcPr>
            <w:tcW w:type="dxa" w:w="1728"/>
          </w:tcPr>
          <w:p>
            <w:r>
              <w:t>4 868,75</w:t>
            </w:r>
          </w:p>
        </w:tc>
        <w:tc>
          <w:tcPr>
            <w:tcW w:type="dxa" w:w="1728"/>
          </w:tcPr>
          <w:p>
            <w:r>
              <w:t>24 343,75</w:t>
            </w:r>
          </w:p>
        </w:tc>
      </w:tr>
    </w:tbl>
    <w:p>
      <w:pPr>
        <w:jc w:val="right"/>
      </w:pPr>
      <w:r>
        <w:rPr>
          <w:b/>
        </w:rPr>
        <w:t>ATT BETALA: 24 343,75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