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Projektmötesprotokoll – TS-Produktionsportal</w:t>
      </w:r>
    </w:p>
    <w:p>
      <w:r>
        <w:rPr>
          <w:b/>
        </w:rPr>
        <w:t xml:space="preserve">Datum: </w:t>
      </w:r>
      <w:r>
        <w:rPr>
          <w:b w:val="0"/>
        </w:rPr>
        <w:t>2026-04-10</w:t>
      </w:r>
    </w:p>
    <w:p>
      <w:r>
        <w:rPr>
          <w:b/>
        </w:rPr>
        <w:t xml:space="preserve">Upprättad av: </w:t>
      </w:r>
      <w:r>
        <w:rPr>
          <w:b w:val="0"/>
        </w:rPr>
        <w:t>Projektledare</w:t>
      </w:r>
    </w:p>
    <w:p>
      <w:r>
        <w:rPr>
          <w:b/>
        </w:rPr>
        <w:t xml:space="preserve">Dokument-ID: </w:t>
      </w:r>
      <w:r>
        <w:rPr>
          <w:b w:val="0"/>
        </w:rPr>
        <w:t>DOC-PRJ-011</w:t>
      </w:r>
    </w:p>
    <w:p>
      <w:r>
        <w:rPr>
          <w:b w:val="0"/>
          <w:i w:val="0"/>
        </w:rPr>
      </w:r>
    </w:p>
    <w:p>
      <w:r>
        <w:rPr>
          <w:b/>
        </w:rPr>
        <w:t xml:space="preserve">Projekt: </w:t>
      </w:r>
      <w:r>
        <w:rPr>
          <w:b w:val="0"/>
        </w:rPr>
        <w:t>TS-Produktionsportal (PRJ-009)</w:t>
      </w:r>
    </w:p>
    <w:p>
      <w:r>
        <w:rPr>
          <w:b/>
        </w:rPr>
        <w:t xml:space="preserve">Deltagare: </w:t>
      </w:r>
      <w:r>
        <w:rPr>
          <w:b w:val="0"/>
        </w:rPr>
        <w:t>Karin Olsson, Emma Persson, Viktor Lind, Ola Persson (Timmervikens Såg)</w:t>
      </w:r>
    </w:p>
    <w:p>
      <w:r>
        <w:rPr>
          <w:b w:val="0"/>
          <w:i w:val="0"/>
        </w:rPr>
      </w:r>
    </w:p>
    <w:p>
      <w:r>
        <w:rPr>
          <w:b/>
          <w:i w:val="0"/>
        </w:rPr>
        <w:t>1. Status</w:t>
      </w:r>
    </w:p>
    <w:p>
      <w:r>
        <w:rPr>
          <w:b w:val="0"/>
          <w:i w:val="0"/>
        </w:rPr>
        <w:t>Integration mot produktionssystemet testas. Förseningen nu 6 veckor.</w:t>
      </w:r>
    </w:p>
    <w:p>
      <w:r>
        <w:rPr>
          <w:b/>
          <w:i w:val="0"/>
        </w:rPr>
        <w:t>2. Hinder</w:t>
      </w:r>
    </w:p>
    <w:p>
      <w:r>
        <w:rPr>
          <w:b w:val="0"/>
          <w:i w:val="0"/>
        </w:rPr>
        <w:t>Kompetensbrist: endast en utvecklare kan kundens produktionssystem – ingen backup finns.</w:t>
      </w:r>
    </w:p>
    <w:p>
      <w:r>
        <w:rPr>
          <w:b/>
          <w:i w:val="0"/>
        </w:rPr>
        <w:t>3. Beslut</w:t>
      </w:r>
    </w:p>
    <w:p>
      <w:r>
        <w:rPr>
          <w:b w:val="0"/>
          <w:i w:val="0"/>
        </w:rPr>
        <w:t>Viktor Lind går bredvid för kunskapsöverföring fr.o.m. nästa vecka.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