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Stenbacken Software AB (nedan "Part B"). Parterna benämns gemensamt "Parterna".</w:t>
      </w:r>
    </w:p>
    <w:p>
      <w:r>
        <w:rPr>
          <w:b w:val="0"/>
          <w:i w:val="0"/>
        </w:rPr>
        <w:t>Avtalsdatum: 20.01.2026</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Icke-konkurrens och icke-värvning</w:t>
      </w:r>
    </w:p>
    <w:p>
      <w:r>
        <w:rPr>
          <w:b w:val="0"/>
          <w:i w:val="0"/>
        </w:rPr>
        <w:t>Part förbinder sig att under tolv (12) månader efter diskussionernas avslutande inte rekrytera motpartens nyckelpersoner och inte bedriva verksamhet som direkt konkurrerar med den verksamhet som omfattas av diskussionerna.</w:t>
      </w:r>
    </w:p>
    <w:p>
      <w:pPr>
        <w:pStyle w:val="Heading2"/>
      </w:pPr>
      <w:r>
        <w:t>8. Skadestånd</w:t>
      </w:r>
    </w:p>
    <w:p>
      <w:r>
        <w:rPr>
          <w:b w:val="0"/>
          <w:i w:val="0"/>
        </w:rPr>
        <w:t>Part som bryter mot detta avtal ska ersätta motparten den skada som åsamkats genom avtalsbrottet.</w:t>
      </w:r>
    </w:p>
    <w:p>
      <w:pPr>
        <w:pStyle w:val="Heading2"/>
      </w:pPr>
      <w:r>
        <w:t>9. Övriga bestämmelser</w:t>
      </w:r>
    </w:p>
    <w:p>
      <w:r>
        <w:rPr>
          <w:b w:val="0"/>
          <w:i w:val="0"/>
        </w:rPr>
        <w:t>Meddelanden: Meddelanden enligt avtalet ska ske skriftligen till motpartens angivna adress eller e-postadress.</w:t>
      </w:r>
    </w:p>
    <w:p>
      <w:r>
        <w:rPr>
          <w:b w:val="0"/>
          <w:i w:val="0"/>
        </w:rPr>
        <w:t>Ändringar: Ändringar av och tillägg till avtalet ska vara skriftliga och undertecknade av båda parter för att vara gällande.</w:t>
      </w:r>
    </w:p>
    <w:p>
      <w:r>
        <w:rPr>
          <w:b w:val="0"/>
          <w:i w:val="0"/>
        </w:rPr>
        <w:t>Hela avtalet: Avtalet utgör parternas fullständiga reglering av de frågor som omfattas av avtalet och ersätter alla tidigare muntliga eller skriftliga överenskommelser i dessa frågor.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pPr>
        <w:pStyle w:val="Heading2"/>
      </w:pPr>
      <w:r>
        <w:t>10.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Stenbacken Software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 xml:space="preserve">Namnförtydligande: </w:t>
              <w:br/>
              <w:br/>
              <w:br/>
              <w:br/>
              <w:t xml:space="preserve">Befattning: </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