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VPN och nätverkssäkerhet</w:t>
      </w:r>
    </w:p>
    <w:p>
      <w:r>
        <w:rPr>
          <w:b w:val="0"/>
          <w:i w:val="0"/>
        </w:rPr>
        <w:t>Avtalsnummer: CTR-SUP-008</w:t>
      </w:r>
    </w:p>
    <w:p>
      <w:pPr>
        <w:pStyle w:val="Heading1"/>
      </w:pPr>
      <w:r>
        <w:t>Avtal</w:t>
      </w:r>
    </w:p>
    <w:p>
      <w:r>
        <w:rPr>
          <w:b w:val="0"/>
          <w:i w:val="0"/>
        </w:rPr>
        <w:t>Mellan Nordviken Digital AB, org.nr 559245-1673 (nedan "Kunden"), och Säkra Nät AB, org.nr 556782-1109 (nedan "Leverantören"), har följande avtal träffats.</w:t>
      </w:r>
    </w:p>
    <w:p>
      <w:pPr>
        <w:pStyle w:val="Heading2"/>
      </w:pPr>
      <w:r>
        <w:t>1. Avtalets föremål</w:t>
      </w:r>
    </w:p>
    <w:p>
      <w:r>
        <w:rPr>
          <w:b w:val="0"/>
          <w:i w:val="0"/>
        </w:rPr>
        <w:t>Leverantören tillhandahåller tjänsten som en molntjänst (SaaS). Tjänsten omfattar drift, underhåll och support inom ordinarie servicefönster vardagar 08.00–17.00.</w:t>
      </w:r>
    </w:p>
    <w:p>
      <w:pPr>
        <w:pStyle w:val="Heading2"/>
      </w:pPr>
      <w:r>
        <w:t>2. Pris</w:t>
      </w:r>
    </w:p>
    <w:p>
      <w:r>
        <w:rPr>
          <w:b w:val="0"/>
          <w:i w:val="0"/>
        </w:rPr>
        <w:t>Månadsavgift: 13 600,00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VPN och nätverkssäkerhet</w:t>
            </w:r>
          </w:p>
        </w:tc>
        <w:tc>
          <w:tcPr>
            <w:tcW w:type="dxa" w:w="4677"/>
          </w:tcPr>
          <w:p>
            <w:r>
              <w:t>13 600,00 kr/mån</w:t>
            </w:r>
          </w:p>
        </w:tc>
      </w:tr>
    </w:tbl>
    <w:p>
      <w:pPr>
        <w:pStyle w:val="Heading2"/>
      </w:pPr>
      <w:r>
        <w:t>4. Avtalstid och uppsägning</w:t>
      </w:r>
    </w:p>
    <w:p>
      <w:r>
        <w:rPr>
          <w:b w:val="0"/>
          <w:i w:val="0"/>
        </w:rPr>
        <w:t>Avtalet gäller från och med 01.11.2023.</w:t>
      </w:r>
    </w:p>
    <w:p>
      <w:r>
        <w:rPr>
          <w:b w:val="0"/>
          <w:i w:val="0"/>
        </w:rPr>
        <w:t>Avtalet förlängs automatiskt med 12 månader om det inte sägs upp senast 3 månader före utgången.</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Prioritet mellan handlingar</w:t>
      </w:r>
    </w:p>
    <w:p>
      <w:r>
        <w:rPr>
          <w:b w:val="0"/>
          <w:i w:val="0"/>
        </w:rPr>
        <w:t>Vid motstridighet mellan avtalets handlingar gäller de i följande ordning: detta avtal, därefter bilagorna i nummerordning.</w:t>
      </w:r>
    </w:p>
    <w:p>
      <w:pPr>
        <w:pStyle w:val="Heading2"/>
      </w:pPr>
      <w:r>
        <w:t>9.2 Efterlevnad av lag</w:t>
      </w:r>
    </w:p>
    <w:p>
      <w:r>
        <w:rPr>
          <w:b w:val="0"/>
          <w:i w:val="0"/>
        </w:rPr>
        <w:t>Vardera parten ska vid fullgörandet av avtalet följa vid var tid tillämpliga lagar, förordningar och myndighetsföreskrifter.</w:t>
      </w:r>
    </w:p>
    <w:p>
      <w:pPr>
        <w:pStyle w:val="Heading2"/>
      </w:pPr>
      <w:r>
        <w:t>9.3 Tredje parts rättigheter</w:t>
      </w:r>
    </w:p>
    <w:p>
      <w:r>
        <w:rPr>
          <w:b w:val="0"/>
          <w:i w:val="0"/>
        </w:rPr>
        <w:t>Avtalet ger inte tredje man några rättigheter som kan göras gällande mot någon av parterna.</w:t>
      </w:r>
    </w:p>
    <w:p>
      <w:pPr>
        <w:pStyle w:val="Heading2"/>
      </w:pPr>
      <w:r>
        <w:t>9.4 Personal och kompetens</w:t>
      </w:r>
    </w:p>
    <w:p>
      <w:r>
        <w:rPr>
          <w:b w:val="0"/>
          <w:i w:val="0"/>
        </w:rPr>
        <w:t>Leverantören svarar för att personal som utför uppdraget har erforderlig kompetens och erfarenhet. Leverantören ska i möjligaste mån undvika onödiga personbyten under uppdragets genomförande.</w:t>
      </w:r>
    </w:p>
    <w:p>
      <w:pPr>
        <w:pStyle w:val="Heading2"/>
      </w:pPr>
      <w:r>
        <w:t>9.5 Möten och uppföljning</w:t>
      </w:r>
    </w:p>
    <w:p>
      <w:r>
        <w:rPr>
          <w:b w:val="0"/>
          <w:i w:val="0"/>
        </w:rPr>
        <w:t>Parterna ska vid behov hålla avstämningsmöten för att följa upp avtalets fullgörande och hantera avvikelser och förbättringsförslag.</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Säkra Nät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