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Talangjakten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SIN-2025-0103</w:t>
      </w:r>
    </w:p>
    <w:p>
      <w:r>
        <w:rPr>
          <w:b/>
        </w:rPr>
        <w:t xml:space="preserve">Fakturadatum: </w:t>
      </w:r>
      <w:r>
        <w:rPr>
          <w:b w:val="0"/>
        </w:rPr>
        <w:t>2025-03-15</w:t>
      </w:r>
    </w:p>
    <w:p>
      <w:r>
        <w:rPr>
          <w:b/>
        </w:rPr>
        <w:t xml:space="preserve">Förfallodatum: </w:t>
      </w:r>
      <w:r>
        <w:rPr>
          <w:b w:val="0"/>
        </w:rPr>
        <w:t>2025-04-14</w:t>
      </w:r>
    </w:p>
    <w:p>
      <w:r>
        <w:rPr>
          <w:b/>
        </w:rPr>
        <w:t xml:space="preserve">Avser: </w:t>
      </w:r>
      <w:r>
        <w:rPr>
          <w:b w:val="0"/>
        </w:rPr>
        <w:t>Rekrytering junior utvecklare</w:t>
      </w:r>
    </w:p>
    <w:p>
      <w:r>
        <w:rPr>
          <w:b/>
        </w:rPr>
        <w:t xml:space="preserve">Konto: </w:t>
      </w:r>
      <w:r>
        <w:rPr>
          <w:b w:val="0"/>
        </w:rPr>
        <w:t>7699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Rekrytering junior utvecklare</w:t>
            </w:r>
          </w:p>
        </w:tc>
        <w:tc>
          <w:tcPr>
            <w:tcW w:type="dxa" w:w="2160"/>
          </w:tcPr>
          <w:p>
            <w:r>
              <w:t>85 000,00</w:t>
            </w:r>
          </w:p>
        </w:tc>
        <w:tc>
          <w:tcPr>
            <w:tcW w:type="dxa" w:w="2160"/>
          </w:tcPr>
          <w:p>
            <w:r>
              <w:t>21 250,00</w:t>
            </w:r>
          </w:p>
        </w:tc>
        <w:tc>
          <w:tcPr>
            <w:tcW w:type="dxa" w:w="2160"/>
          </w:tcPr>
          <w:p>
            <w:r>
              <w:t>106 250,00</w:t>
            </w:r>
          </w:p>
        </w:tc>
      </w:tr>
    </w:tbl>
    <w:p>
      <w:pPr>
        <w:jc w:val="right"/>
      </w:pPr>
      <w:r>
        <w:rPr>
          <w:b/>
        </w:rPr>
        <w:t>ATT BETALA: 106 250,00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