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INV-2024-0048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2025-01-27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(187.4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196 770,00</w:t>
            </w:r>
          </w:p>
        </w:tc>
        <w:tc>
          <w:tcPr>
            <w:tcW w:type="dxa" w:w="1728"/>
          </w:tcPr>
          <w:p>
            <w:r>
              <w:t>49 192,50</w:t>
            </w:r>
          </w:p>
        </w:tc>
        <w:tc>
          <w:tcPr>
            <w:tcW w:type="dxa" w:w="1728"/>
          </w:tcPr>
          <w:p>
            <w:r>
              <w:t>245 962,50</w:t>
            </w:r>
          </w:p>
        </w:tc>
      </w:tr>
    </w:tbl>
    <w:p>
      <w:pPr>
        <w:jc w:val="right"/>
      </w:pPr>
      <w:r>
        <w:rPr>
          <w:b/>
        </w:rPr>
        <w:t>ATT BETALA: 245 962,50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