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INV-2025-0073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(25.8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24 510,00</w:t>
            </w:r>
          </w:p>
        </w:tc>
        <w:tc>
          <w:tcPr>
            <w:tcW w:type="dxa" w:w="1728"/>
          </w:tcPr>
          <w:p>
            <w:r>
              <w:t>6 127,50</w:t>
            </w:r>
          </w:p>
        </w:tc>
        <w:tc>
          <w:tcPr>
            <w:tcW w:type="dxa" w:w="1728"/>
          </w:tcPr>
          <w:p>
            <w:r>
              <w:t>30 637,50</w:t>
            </w:r>
          </w:p>
        </w:tc>
      </w:tr>
    </w:tbl>
    <w:p>
      <w:pPr>
        <w:jc w:val="right"/>
      </w:pPr>
      <w:r>
        <w:rPr>
          <w:b/>
        </w:rPr>
        <w:t>ATT BETALA: 30 637,50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