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INV-2025-0111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(40.4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39 996,00</w:t>
            </w:r>
          </w:p>
        </w:tc>
        <w:tc>
          <w:tcPr>
            <w:tcW w:type="dxa" w:w="1728"/>
          </w:tcPr>
          <w:p>
            <w:r>
              <w:t>9 999,00</w:t>
            </w:r>
          </w:p>
        </w:tc>
        <w:tc>
          <w:tcPr>
            <w:tcW w:type="dxa" w:w="1728"/>
          </w:tcPr>
          <w:p>
            <w:r>
              <w:t>49 995,00</w:t>
            </w:r>
          </w:p>
        </w:tc>
      </w:tr>
    </w:tbl>
    <w:p>
      <w:pPr>
        <w:jc w:val="right"/>
      </w:pPr>
      <w:r>
        <w:rPr>
          <w:b/>
        </w:rPr>
        <w:t>ATT BETALA: 49 995,00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