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INV-2025-0116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(16.9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15 886,00</w:t>
            </w:r>
          </w:p>
        </w:tc>
        <w:tc>
          <w:tcPr>
            <w:tcW w:type="dxa" w:w="1728"/>
          </w:tcPr>
          <w:p>
            <w:r>
              <w:t>3 971,50</w:t>
            </w:r>
          </w:p>
        </w:tc>
        <w:tc>
          <w:tcPr>
            <w:tcW w:type="dxa" w:w="1728"/>
          </w:tcPr>
          <w:p>
            <w:r>
              <w:t>19 857,50</w:t>
            </w:r>
          </w:p>
        </w:tc>
      </w:tr>
    </w:tbl>
    <w:p>
      <w:pPr>
        <w:jc w:val="right"/>
      </w:pPr>
      <w:r>
        <w:rPr>
          <w:b/>
        </w:rPr>
        <w:t>ATT BETALA: 19 857,50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