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INV-2025-0151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(23.4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22 230,00</w:t>
            </w:r>
          </w:p>
        </w:tc>
        <w:tc>
          <w:tcPr>
            <w:tcW w:type="dxa" w:w="1728"/>
          </w:tcPr>
          <w:p>
            <w:r>
              <w:t>5 557,50</w:t>
            </w:r>
          </w:p>
        </w:tc>
        <w:tc>
          <w:tcPr>
            <w:tcW w:type="dxa" w:w="1728"/>
          </w:tcPr>
          <w:p>
            <w:r>
              <w:t>27 787,50</w:t>
            </w:r>
          </w:p>
        </w:tc>
      </w:tr>
    </w:tbl>
    <w:p>
      <w:pPr>
        <w:jc w:val="right"/>
      </w:pPr>
      <w:r>
        <w:rPr>
          <w:b/>
        </w:rPr>
        <w:t>ATT BETALA: 27 787,50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