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INV-2025-0199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2025-08-12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(39.8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39 402,00</w:t>
            </w:r>
          </w:p>
        </w:tc>
        <w:tc>
          <w:tcPr>
            <w:tcW w:type="dxa" w:w="1728"/>
          </w:tcPr>
          <w:p>
            <w:r>
              <w:t>9 850,50</w:t>
            </w:r>
          </w:p>
        </w:tc>
        <w:tc>
          <w:tcPr>
            <w:tcW w:type="dxa" w:w="1728"/>
          </w:tcPr>
          <w:p>
            <w:r>
              <w:t>49 252,50</w:t>
            </w:r>
          </w:p>
        </w:tc>
      </w:tr>
    </w:tbl>
    <w:p>
      <w:pPr>
        <w:jc w:val="right"/>
      </w:pPr>
      <w:r>
        <w:rPr>
          <w:b/>
        </w:rPr>
        <w:t>ATT BETALA: 49 252,50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