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INV-2025-0213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(54.5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58 860,00</w:t>
            </w:r>
          </w:p>
        </w:tc>
        <w:tc>
          <w:tcPr>
            <w:tcW w:type="dxa" w:w="1728"/>
          </w:tcPr>
          <w:p>
            <w:r>
              <w:t>14 715,00</w:t>
            </w:r>
          </w:p>
        </w:tc>
        <w:tc>
          <w:tcPr>
            <w:tcW w:type="dxa" w:w="1728"/>
          </w:tcPr>
          <w:p>
            <w:r>
              <w:t>73 575,00</w:t>
            </w:r>
          </w:p>
        </w:tc>
      </w:tr>
    </w:tbl>
    <w:p>
      <w:pPr>
        <w:jc w:val="right"/>
      </w:pPr>
      <w:r>
        <w:rPr>
          <w:b/>
        </w:rPr>
        <w:t>ATT BETALA: 73 575,00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