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INV-2025-0264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(31.9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31 581,00</w:t>
            </w:r>
          </w:p>
        </w:tc>
        <w:tc>
          <w:tcPr>
            <w:tcW w:type="dxa" w:w="1728"/>
          </w:tcPr>
          <w:p>
            <w:r>
              <w:t>7 895,25</w:t>
            </w:r>
          </w:p>
        </w:tc>
        <w:tc>
          <w:tcPr>
            <w:tcW w:type="dxa" w:w="1728"/>
          </w:tcPr>
          <w:p>
            <w:r>
              <w:t>39 476,25</w:t>
            </w:r>
          </w:p>
        </w:tc>
      </w:tr>
    </w:tbl>
    <w:p>
      <w:pPr>
        <w:jc w:val="right"/>
      </w:pPr>
      <w:r>
        <w:rPr>
          <w:b/>
        </w:rPr>
        <w:t>ATT BETALA: 39 476,25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