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INV-2026-0194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(16.1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15 134,00</w:t>
            </w:r>
          </w:p>
        </w:tc>
        <w:tc>
          <w:tcPr>
            <w:tcW w:type="dxa" w:w="1728"/>
          </w:tcPr>
          <w:p>
            <w:r>
              <w:t>3 783,50</w:t>
            </w:r>
          </w:p>
        </w:tc>
        <w:tc>
          <w:tcPr>
            <w:tcW w:type="dxa" w:w="1728"/>
          </w:tcPr>
          <w:p>
            <w:r>
              <w:t>18 917,50</w:t>
            </w:r>
          </w:p>
        </w:tc>
      </w:tr>
    </w:tbl>
    <w:p>
      <w:pPr>
        <w:jc w:val="right"/>
      </w:pPr>
      <w:r>
        <w:rPr>
          <w:b/>
        </w:rPr>
        <w:t>ATT BETALA: 18 917,50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