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INV-2026-0237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(18.7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17 765,00</w:t>
            </w:r>
          </w:p>
        </w:tc>
        <w:tc>
          <w:tcPr>
            <w:tcW w:type="dxa" w:w="1728"/>
          </w:tcPr>
          <w:p>
            <w:r>
              <w:t>4 441,25</w:t>
            </w:r>
          </w:p>
        </w:tc>
        <w:tc>
          <w:tcPr>
            <w:tcW w:type="dxa" w:w="1728"/>
          </w:tcPr>
          <w:p>
            <w:r>
              <w:t>22 206,25</w:t>
            </w:r>
          </w:p>
        </w:tc>
      </w:tr>
    </w:tbl>
    <w:p>
      <w:pPr>
        <w:jc w:val="right"/>
      </w:pPr>
      <w:r>
        <w:rPr>
          <w:b/>
        </w:rPr>
        <w:t>ATT BETALA: 22 206,25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