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Bolagsordning för Nordviken Digital AB</w:t>
      </w:r>
    </w:p>
    <w:p>
      <w:r>
        <w:rPr>
          <w:b/>
        </w:rPr>
        <w:t xml:space="preserve">Datum: </w:t>
      </w:r>
      <w:r>
        <w:rPr>
          <w:b w:val="0"/>
        </w:rPr>
        <w:t>Antagen 2018-03-12, senast ändrad 2023-06-01</w:t>
      </w:r>
    </w:p>
    <w:p>
      <w:r>
        <w:rPr>
          <w:b/>
        </w:rPr>
        <w:t xml:space="preserve">Upprättad av: </w:t>
      </w:r>
      <w:r>
        <w:rPr>
          <w:b w:val="0"/>
        </w:rPr>
        <w:t>Bolagsverket</w:t>
      </w:r>
    </w:p>
    <w:p>
      <w:r>
        <w:rPr>
          <w:b/>
        </w:rPr>
        <w:t xml:space="preserve">Version: </w:t>
      </w:r>
      <w:r>
        <w:rPr>
          <w:b w:val="0"/>
        </w:rPr>
        <w:t>v4</w:t>
      </w:r>
    </w:p>
    <w:p>
      <w:r>
        <w:rPr>
          <w:b/>
        </w:rPr>
        <w:t xml:space="preserve">Dokument-ID: </w:t>
      </w:r>
      <w:r>
        <w:rPr>
          <w:b w:val="0"/>
        </w:rPr>
        <w:t>DOC-COMP-001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§ 1 Firma</w:t>
      </w:r>
    </w:p>
    <w:p>
      <w:r>
        <w:rPr>
          <w:b w:val="0"/>
          <w:i w:val="0"/>
        </w:rPr>
        <w:t>Bolagets firma är Nordviken Digital AB.</w:t>
      </w:r>
    </w:p>
    <w:p>
      <w:r>
        <w:rPr>
          <w:b w:val="0"/>
          <w:i w:val="0"/>
        </w:rPr>
        <w:t>§ 2 Säte</w:t>
      </w:r>
    </w:p>
    <w:p>
      <w:r>
        <w:rPr>
          <w:b w:val="0"/>
          <w:i w:val="0"/>
        </w:rPr>
        <w:t>Styrelsen ska ha sitt säte i Stockholms kommun.</w:t>
      </w:r>
    </w:p>
    <w:p>
      <w:r>
        <w:rPr>
          <w:b w:val="0"/>
          <w:i w:val="0"/>
        </w:rPr>
        <w:t>§ 3 Verksamhet</w:t>
      </w:r>
    </w:p>
    <w:p>
      <w:r>
        <w:rPr>
          <w:b w:val="0"/>
          <w:i w:val="0"/>
        </w:rPr>
        <w:t>Bolaget ska bedriva konsultverksamhet inom IT, systemutveckling och digitalisering samt därmed förenlig verksamhet.</w:t>
      </w:r>
    </w:p>
    <w:p>
      <w:r>
        <w:rPr>
          <w:b w:val="0"/>
          <w:i w:val="0"/>
        </w:rPr>
        <w:t>§ 4 Aktiekapital och antal aktier</w:t>
      </w:r>
    </w:p>
    <w:p>
      <w:r>
        <w:rPr>
          <w:b w:val="0"/>
          <w:i w:val="0"/>
        </w:rPr>
        <w:t>Aktiekapitalet ska utgöra lägst 250 000 kronor och högst 1 000 000 kronor. Antalet aktier ska vara lägst 2 500 och högst 10 000.</w:t>
      </w:r>
    </w:p>
    <w:p>
      <w:r>
        <w:rPr>
          <w:b w:val="0"/>
          <w:i w:val="0"/>
        </w:rPr>
        <w:t>§ 5 Styrelse</w:t>
      </w:r>
    </w:p>
    <w:p>
      <w:r>
        <w:rPr>
          <w:b w:val="0"/>
          <w:i w:val="0"/>
        </w:rPr>
        <w:t>Styrelsen ska bestå av lägst 3 och högst 5 ledamöter med högst 2 suppleanter.</w:t>
      </w:r>
    </w:p>
    <w:p>
      <w:r>
        <w:rPr>
          <w:b w:val="0"/>
          <w:i w:val="0"/>
        </w:rPr>
        <w:t>§ 6 Revisor</w:t>
      </w:r>
    </w:p>
    <w:p>
      <w:r>
        <w:rPr>
          <w:b w:val="0"/>
          <w:i w:val="0"/>
        </w:rPr>
        <w:t>Bolaget ska ha 1 revisor med 1 revisorssuppleant eller ett registrerat revisionsbolag.</w:t>
      </w:r>
    </w:p>
    <w:p>
      <w:r>
        <w:rPr>
          <w:b w:val="0"/>
          <w:i w:val="0"/>
        </w:rPr>
        <w:t>§ 7 Kallelse</w:t>
      </w:r>
    </w:p>
    <w:p>
      <w:r>
        <w:rPr>
          <w:b w:val="0"/>
          <w:i w:val="0"/>
        </w:rPr>
        <w:t>Kallelse till bolagsstämma ska ske genom brev med posten eller e-post till aktieägarna tidigast sex veckor och senast två veckor före stämman.</w:t>
      </w:r>
    </w:p>
    <w:p>
      <w:r>
        <w:rPr>
          <w:b w:val="0"/>
          <w:i w:val="0"/>
        </w:rPr>
        <w:t>§ 8 Räkenskapsår</w:t>
      </w:r>
    </w:p>
    <w:p>
      <w:r>
        <w:rPr>
          <w:b w:val="0"/>
          <w:i w:val="0"/>
        </w:rPr>
        <w:t>Bolagets räkenskapsår ska vara 1 oktober – 30 september.</w:t>
      </w:r>
    </w:p>
    <w:p>
      <w:r>
        <w:rPr>
          <w:b w:val="0"/>
          <w:i w:val="0"/>
        </w:rPr>
        <w:t>§ 9 Årsstämma</w:t>
      </w:r>
    </w:p>
    <w:p>
      <w:r>
        <w:rPr>
          <w:b w:val="0"/>
          <w:i w:val="0"/>
        </w:rPr>
        <w:t>På årsstämma ska följande ärenden förekomma: val av ordförande vid stämman, upprättande och godkännande av röstlängd, godkännande av dagordning, framläggande av årsredovisning och revisionsberättelse, beslut om fastställande av resultat- och balansräkning, beslut om dispositioner beträffande bolagets vinst eller förlust, beslut om ansvarsfrihet, fastställande av arvoden, val av styrelse och revisor, samt övriga ärenden som ankommer på stämman enligt aktiebolagslagen.</w:t>
      </w:r>
    </w:p>
    <w:p>
      <w:r>
        <w:rPr>
          <w:b w:val="0"/>
          <w:i w:val="0"/>
        </w:rPr>
        <w:t>§ 10 Firmateckning</w:t>
      </w:r>
    </w:p>
    <w:p>
      <w:r>
        <w:rPr>
          <w:b w:val="0"/>
          <w:i w:val="0"/>
        </w:rPr>
        <w:t>Firman tecknas av styrelsen samt av verkställande direktören var för sig.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