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Klockbergets Skola AB (nedan "Part B"). Parterna benämns gemensamt "Parterna".</w:t>
      </w:r>
    </w:p>
    <w:p>
      <w:r>
        <w:rPr>
          <w:b w:val="0"/>
          <w:i w:val="0"/>
        </w:rPr>
        <w:t>Avtalsdatum: 10.08.2023</w:t>
      </w:r>
    </w:p>
    <w:p>
      <w:pPr>
        <w:pStyle w:val="Heading2"/>
      </w:pPr>
      <w:r>
        <w:t>§ 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 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 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 4. Sekretessens varaktighet</w:t>
      </w:r>
    </w:p>
    <w:p>
      <w:r>
        <w:rPr>
          <w:b w:val="0"/>
          <w:i w:val="0"/>
        </w:rPr>
        <w:t>Sekretessåtagandet enligt detta avtal gäller under avtalstiden och fem (5) år efter det att detta avtal eller det samarbete som avtalet avser har upphört.</w:t>
      </w:r>
    </w:p>
    <w:p>
      <w:pPr>
        <w:pStyle w:val="Heading2"/>
      </w:pPr>
      <w:r>
        <w:t>§ 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 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 7. Skadestånd</w:t>
      </w:r>
    </w:p>
    <w:p>
      <w:r>
        <w:rPr>
          <w:b w:val="0"/>
          <w:i w:val="0"/>
        </w:rPr>
        <w:t>Part som bryter mot detta avtal ska ersätta motparten den skada som åsamkats genom avtalsbrottet.</w:t>
      </w:r>
    </w:p>
    <w:p>
      <w:pPr>
        <w:pStyle w:val="Heading2"/>
      </w:pPr>
      <w:r>
        <w:t>§ 8. Övriga bestämmelser</w:t>
      </w:r>
    </w:p>
    <w:p>
      <w:r>
        <w:rPr>
          <w:b w:val="0"/>
          <w:i w:val="0"/>
        </w:rPr>
        <w:t>Hela avtalet: Avtalet utgör parternas fullständiga reglering av de frågor som omfattas av avtalet och ersätter alla tidigare muntliga eller skriftliga överenskommelser i dessa frågor.</w:t>
      </w:r>
    </w:p>
    <w:p>
      <w:r>
        <w:rPr>
          <w:b w:val="0"/>
          <w:i w:val="0"/>
        </w:rPr>
        <w:t>Ogiltighet: Skulle någon bestämmelse i avtalet vara eller bli ogiltig, påverkar det inte övriga bestämmelsers giltighet. Parterna ska i sådant fall ersätta bestämmelsen med en giltig bestämmelse som så nära som möjligt motsvarar parternas ursprungliga avsikt.</w:t>
      </w:r>
    </w:p>
    <w:p>
      <w:pPr>
        <w:pStyle w:val="Heading2"/>
      </w:pPr>
      <w:r>
        <w:t>§ 9. Tillämplig lag och tvist</w:t>
      </w:r>
    </w:p>
    <w:p>
      <w:r>
        <w:rPr>
          <w:b w:val="0"/>
          <w:i w:val="0"/>
        </w:rPr>
        <w:t>Svensk rätt tillämpas på avtalet. Tvister avgörs av Stockholms tingsrätt som första instans.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Klockbergets Skola AB</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Namnförtydligande: Nina Ekström</w:t>
              <w:br/>
              <w:br/>
              <w:br/>
              <w:br/>
              <w:t>Befattning: CFO</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