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Pixel &amp; Form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SIN-2024-0007-IB</w:t>
      </w:r>
    </w:p>
    <w:p>
      <w:r>
        <w:rPr>
          <w:b/>
        </w:rPr>
        <w:t xml:space="preserve">Fakturadatum: </w:t>
      </w:r>
      <w:r>
        <w:rPr>
          <w:b w:val="0"/>
        </w:rPr>
        <w:t>2024-09-28</w:t>
      </w:r>
    </w:p>
    <w:p>
      <w:r>
        <w:rPr>
          <w:b/>
        </w:rPr>
        <w:t xml:space="preserve">Förfallodatum: </w:t>
      </w:r>
      <w:r>
        <w:rPr>
          <w:b w:val="0"/>
        </w:rPr>
        <w:t>2024-10-28</w:t>
      </w:r>
    </w:p>
    <w:p>
      <w:r>
        <w:rPr>
          <w:b/>
        </w:rPr>
        <w:t xml:space="preserve">Avser: </w:t>
      </w:r>
      <w:r>
        <w:rPr>
          <w:b w:val="0"/>
        </w:rPr>
        <w:t>Underkonsult Pixel &amp; Form september (ingående skuld)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Underkonsult Pixel &amp; Form september (ingående skuld)</w:t>
            </w:r>
          </w:p>
        </w:tc>
        <w:tc>
          <w:tcPr>
            <w:tcW w:type="dxa" w:w="2160"/>
          </w:tcPr>
          <w:p>
            <w:r>
              <w:t>28 480,00</w:t>
            </w:r>
          </w:p>
        </w:tc>
        <w:tc>
          <w:tcPr>
            <w:tcW w:type="dxa" w:w="2160"/>
          </w:tcPr>
          <w:p>
            <w:r>
              <w:t>7 120,00</w:t>
            </w:r>
          </w:p>
        </w:tc>
        <w:tc>
          <w:tcPr>
            <w:tcW w:type="dxa" w:w="2160"/>
          </w:tcPr>
          <w:p>
            <w:r>
              <w:t>35 600,00</w:t>
            </w:r>
          </w:p>
        </w:tc>
      </w:tr>
    </w:tbl>
    <w:p>
      <w:pPr>
        <w:jc w:val="right"/>
      </w:pPr>
      <w:r>
        <w:rPr>
          <w:b/>
        </w:rPr>
        <w:t>ATT BETALA: 35 600,00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