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INV-2024-0019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(24.3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24 786,00</w:t>
            </w:r>
          </w:p>
        </w:tc>
        <w:tc>
          <w:tcPr>
            <w:tcW w:type="dxa" w:w="1728"/>
          </w:tcPr>
          <w:p>
            <w:r>
              <w:t>6 196,50</w:t>
            </w:r>
          </w:p>
        </w:tc>
        <w:tc>
          <w:tcPr>
            <w:tcW w:type="dxa" w:w="1728"/>
          </w:tcPr>
          <w:p>
            <w:r>
              <w:t>30 982,50</w:t>
            </w:r>
          </w:p>
        </w:tc>
      </w:tr>
    </w:tbl>
    <w:p>
      <w:pPr>
        <w:jc w:val="right"/>
      </w:pPr>
      <w:r>
        <w:rPr>
          <w:b/>
        </w:rPr>
        <w:t>ATT BETALA: 30 982,50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