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INV-2024-0049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(167.8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166 122,00</w:t>
            </w:r>
          </w:p>
        </w:tc>
        <w:tc>
          <w:tcPr>
            <w:tcW w:type="dxa" w:w="1728"/>
          </w:tcPr>
          <w:p>
            <w:r>
              <w:t>41 530,50</w:t>
            </w:r>
          </w:p>
        </w:tc>
        <w:tc>
          <w:tcPr>
            <w:tcW w:type="dxa" w:w="1728"/>
          </w:tcPr>
          <w:p>
            <w:r>
              <w:t>207 652,50</w:t>
            </w:r>
          </w:p>
        </w:tc>
      </w:tr>
    </w:tbl>
    <w:p>
      <w:pPr>
        <w:jc w:val="right"/>
      </w:pPr>
      <w:r>
        <w:rPr>
          <w:b/>
        </w:rPr>
        <w:t>ATT BETALA: 207 652,50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