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INV-2024-0059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(27.9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29 016,00</w:t>
            </w:r>
          </w:p>
        </w:tc>
        <w:tc>
          <w:tcPr>
            <w:tcW w:type="dxa" w:w="1728"/>
          </w:tcPr>
          <w:p>
            <w:r>
              <w:t>7 254,00</w:t>
            </w:r>
          </w:p>
        </w:tc>
        <w:tc>
          <w:tcPr>
            <w:tcW w:type="dxa" w:w="1728"/>
          </w:tcPr>
          <w:p>
            <w:r>
              <w:t>36 270,00</w:t>
            </w:r>
          </w:p>
        </w:tc>
      </w:tr>
    </w:tbl>
    <w:p>
      <w:pPr>
        <w:jc w:val="right"/>
      </w:pPr>
      <w:r>
        <w:rPr>
          <w:b/>
        </w:rPr>
        <w:t>ATT BETALA: 36 270,00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