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INV-2025-0014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(36.0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36 720,00</w:t>
            </w:r>
          </w:p>
        </w:tc>
        <w:tc>
          <w:tcPr>
            <w:tcW w:type="dxa" w:w="1728"/>
          </w:tcPr>
          <w:p>
            <w:r>
              <w:t>9 180,00</w:t>
            </w:r>
          </w:p>
        </w:tc>
        <w:tc>
          <w:tcPr>
            <w:tcW w:type="dxa" w:w="1728"/>
          </w:tcPr>
          <w:p>
            <w:r>
              <w:t>45 900,00</w:t>
            </w:r>
          </w:p>
        </w:tc>
      </w:tr>
    </w:tbl>
    <w:p>
      <w:pPr>
        <w:jc w:val="right"/>
      </w:pPr>
      <w:r>
        <w:rPr>
          <w:b/>
        </w:rPr>
        <w:t>ATT BETALA: 45 900,00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