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INV-2025-0047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(32.4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33 696,00</w:t>
            </w:r>
          </w:p>
        </w:tc>
        <w:tc>
          <w:tcPr>
            <w:tcW w:type="dxa" w:w="1728"/>
          </w:tcPr>
          <w:p>
            <w:r>
              <w:t>8 424,00</w:t>
            </w:r>
          </w:p>
        </w:tc>
        <w:tc>
          <w:tcPr>
            <w:tcW w:type="dxa" w:w="1728"/>
          </w:tcPr>
          <w:p>
            <w:r>
              <w:t>42 120,00</w:t>
            </w:r>
          </w:p>
        </w:tc>
      </w:tr>
    </w:tbl>
    <w:p>
      <w:pPr>
        <w:jc w:val="right"/>
      </w:pPr>
      <w:r>
        <w:rPr>
          <w:b/>
        </w:rPr>
        <w:t>ATT BETALA: 42 120,00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