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INV-2025-0117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(26.8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26 532,00</w:t>
            </w:r>
          </w:p>
        </w:tc>
        <w:tc>
          <w:tcPr>
            <w:tcW w:type="dxa" w:w="1728"/>
          </w:tcPr>
          <w:p>
            <w:r>
              <w:t>6 633,00</w:t>
            </w:r>
          </w:p>
        </w:tc>
        <w:tc>
          <w:tcPr>
            <w:tcW w:type="dxa" w:w="1728"/>
          </w:tcPr>
          <w:p>
            <w:r>
              <w:t>33 165,00</w:t>
            </w:r>
          </w:p>
        </w:tc>
      </w:tr>
    </w:tbl>
    <w:p>
      <w:pPr>
        <w:jc w:val="right"/>
      </w:pPr>
      <w:r>
        <w:rPr>
          <w:b/>
        </w:rPr>
        <w:t>ATT BETALA: 33 165,00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