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INV-2025-0265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(15.5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14 725,00</w:t>
            </w:r>
          </w:p>
        </w:tc>
        <w:tc>
          <w:tcPr>
            <w:tcW w:type="dxa" w:w="1728"/>
          </w:tcPr>
          <w:p>
            <w:r>
              <w:t>3 681,25</w:t>
            </w:r>
          </w:p>
        </w:tc>
        <w:tc>
          <w:tcPr>
            <w:tcW w:type="dxa" w:w="1728"/>
          </w:tcPr>
          <w:p>
            <w:r>
              <w:t>18 406,25</w:t>
            </w:r>
          </w:p>
        </w:tc>
      </w:tr>
    </w:tbl>
    <w:p>
      <w:pPr>
        <w:jc w:val="right"/>
      </w:pPr>
      <w:r>
        <w:rPr>
          <w:b/>
        </w:rPr>
        <w:t>ATT BETALA: 18 406,25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