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INV-2025-0311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(17.9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16 826,00</w:t>
            </w:r>
          </w:p>
        </w:tc>
        <w:tc>
          <w:tcPr>
            <w:tcW w:type="dxa" w:w="1728"/>
          </w:tcPr>
          <w:p>
            <w:r>
              <w:t>4 206,50</w:t>
            </w:r>
          </w:p>
        </w:tc>
        <w:tc>
          <w:tcPr>
            <w:tcW w:type="dxa" w:w="1728"/>
          </w:tcPr>
          <w:p>
            <w:r>
              <w:t>21 032,50</w:t>
            </w:r>
          </w:p>
        </w:tc>
      </w:tr>
    </w:tbl>
    <w:p>
      <w:pPr>
        <w:jc w:val="right"/>
      </w:pPr>
      <w:r>
        <w:rPr>
          <w:b/>
        </w:rPr>
        <w:t>ATT BETALA: 21 032,50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