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INV-2025-0422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(70.6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73 424,00</w:t>
            </w:r>
          </w:p>
        </w:tc>
        <w:tc>
          <w:tcPr>
            <w:tcW w:type="dxa" w:w="1728"/>
          </w:tcPr>
          <w:p>
            <w:r>
              <w:t>18 356,00</w:t>
            </w:r>
          </w:p>
        </w:tc>
        <w:tc>
          <w:tcPr>
            <w:tcW w:type="dxa" w:w="1728"/>
          </w:tcPr>
          <w:p>
            <w:r>
              <w:t>91 780,00</w:t>
            </w:r>
          </w:p>
        </w:tc>
      </w:tr>
    </w:tbl>
    <w:p>
      <w:pPr>
        <w:jc w:val="right"/>
      </w:pPr>
      <w:r>
        <w:rPr>
          <w:b/>
        </w:rPr>
        <w:t>ATT BETALA: 91 780,00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