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INV-2025-0440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(27.1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27 913,00</w:t>
            </w:r>
          </w:p>
        </w:tc>
        <w:tc>
          <w:tcPr>
            <w:tcW w:type="dxa" w:w="1728"/>
          </w:tcPr>
          <w:p>
            <w:r>
              <w:t>6 978,25</w:t>
            </w:r>
          </w:p>
        </w:tc>
        <w:tc>
          <w:tcPr>
            <w:tcW w:type="dxa" w:w="1728"/>
          </w:tcPr>
          <w:p>
            <w:r>
              <w:t>34 891,25</w:t>
            </w:r>
          </w:p>
        </w:tc>
      </w:tr>
    </w:tbl>
    <w:p>
      <w:pPr>
        <w:jc w:val="right"/>
      </w:pPr>
      <w:r>
        <w:rPr>
          <w:b/>
        </w:rPr>
        <w:t>ATT BETALA: 34 891,25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