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INV-2026-0038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(47.2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46 256,00</w:t>
            </w:r>
          </w:p>
        </w:tc>
        <w:tc>
          <w:tcPr>
            <w:tcW w:type="dxa" w:w="1728"/>
          </w:tcPr>
          <w:p>
            <w:r>
              <w:t>11 564,00</w:t>
            </w:r>
          </w:p>
        </w:tc>
        <w:tc>
          <w:tcPr>
            <w:tcW w:type="dxa" w:w="1728"/>
          </w:tcPr>
          <w:p>
            <w:r>
              <w:t>57 820,00</w:t>
            </w:r>
          </w:p>
        </w:tc>
      </w:tr>
    </w:tbl>
    <w:p>
      <w:pPr>
        <w:jc w:val="right"/>
      </w:pPr>
      <w:r>
        <w:rPr>
          <w:b/>
        </w:rPr>
        <w:t>ATT BETALA: 57 820,00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