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INV-2026-0150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(34.3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33 957,00</w:t>
            </w:r>
          </w:p>
        </w:tc>
        <w:tc>
          <w:tcPr>
            <w:tcW w:type="dxa" w:w="1728"/>
          </w:tcPr>
          <w:p>
            <w:r>
              <w:t>8 489,25</w:t>
            </w:r>
          </w:p>
        </w:tc>
        <w:tc>
          <w:tcPr>
            <w:tcW w:type="dxa" w:w="1728"/>
          </w:tcPr>
          <w:p>
            <w:r>
              <w:t>42 446,25</w:t>
            </w:r>
          </w:p>
        </w:tc>
      </w:tr>
    </w:tbl>
    <w:p>
      <w:pPr>
        <w:jc w:val="right"/>
      </w:pPr>
      <w:r>
        <w:rPr>
          <w:b/>
        </w:rPr>
        <w:t>ATT BETALA: 42 446,25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