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INV-2026-0192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(29.5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30 680,00</w:t>
            </w:r>
          </w:p>
        </w:tc>
        <w:tc>
          <w:tcPr>
            <w:tcW w:type="dxa" w:w="1728"/>
          </w:tcPr>
          <w:p>
            <w:r>
              <w:t>7 670,00</w:t>
            </w:r>
          </w:p>
        </w:tc>
        <w:tc>
          <w:tcPr>
            <w:tcW w:type="dxa" w:w="1728"/>
          </w:tcPr>
          <w:p>
            <w:r>
              <w:t>38 350,00</w:t>
            </w:r>
          </w:p>
        </w:tc>
      </w:tr>
    </w:tbl>
    <w:p>
      <w:pPr>
        <w:jc w:val="right"/>
      </w:pPr>
      <w:r>
        <w:rPr>
          <w:b/>
        </w:rPr>
        <w:t>ATT BETALA: 38 350,00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