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INV-2026-0206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(16.3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15 485,00</w:t>
            </w:r>
          </w:p>
        </w:tc>
        <w:tc>
          <w:tcPr>
            <w:tcW w:type="dxa" w:w="1728"/>
          </w:tcPr>
          <w:p>
            <w:r>
              <w:t>3 871,25</w:t>
            </w:r>
          </w:p>
        </w:tc>
        <w:tc>
          <w:tcPr>
            <w:tcW w:type="dxa" w:w="1728"/>
          </w:tcPr>
          <w:p>
            <w:r>
              <w:t>19 356,25</w:t>
            </w:r>
          </w:p>
        </w:tc>
      </w:tr>
    </w:tbl>
    <w:p>
      <w:pPr>
        <w:jc w:val="right"/>
      </w:pPr>
      <w:r>
        <w:rPr>
          <w:b/>
        </w:rPr>
        <w:t>ATT BETALA: 19 356,25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