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INV-2026-0257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Kapellbacken Fastigheter AB</w:t>
      </w:r>
    </w:p>
    <w:p>
      <w:r>
        <w:rPr>
          <w:b w:val="0"/>
          <w:i w:val="0"/>
        </w:rPr>
        <w:t xml:space="preserve">Projekt: P-2420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(46.8 timmar à 1080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50 544,00</w:t>
            </w:r>
          </w:p>
        </w:tc>
        <w:tc>
          <w:tcPr>
            <w:tcW w:type="dxa" w:w="1728"/>
          </w:tcPr>
          <w:p>
            <w:r>
              <w:t>12 636,00</w:t>
            </w:r>
          </w:p>
        </w:tc>
        <w:tc>
          <w:tcPr>
            <w:tcW w:type="dxa" w:w="1728"/>
          </w:tcPr>
          <w:p>
            <w:r>
              <w:t>63 180,00</w:t>
            </w:r>
          </w:p>
        </w:tc>
      </w:tr>
    </w:tbl>
    <w:p>
      <w:pPr>
        <w:jc w:val="right"/>
      </w:pPr>
      <w:r>
        <w:rPr>
          <w:b/>
        </w:rPr>
        <w:t>ATT BETALA: 63 180,00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