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INV-2026-0293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(86.4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93 312,00</w:t>
            </w:r>
          </w:p>
        </w:tc>
        <w:tc>
          <w:tcPr>
            <w:tcW w:type="dxa" w:w="1728"/>
          </w:tcPr>
          <w:p>
            <w:r>
              <w:t>23 328,00</w:t>
            </w:r>
          </w:p>
        </w:tc>
        <w:tc>
          <w:tcPr>
            <w:tcW w:type="dxa" w:w="1728"/>
          </w:tcPr>
          <w:p>
            <w:r>
              <w:t>116 640,00</w:t>
            </w:r>
          </w:p>
        </w:tc>
      </w:tr>
    </w:tbl>
    <w:p>
      <w:pPr>
        <w:jc w:val="right"/>
      </w:pPr>
      <w:r>
        <w:rPr>
          <w:b/>
        </w:rPr>
        <w:t>ATT BETALA: 116 640,00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