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120"/>
        <w:jc w:val="center"/>
      </w:pPr>
      <w:r>
        <w:rPr>
          <w:b/>
          <w:bCs/>
          <w:color w:val="0E7490"/>
          <w:sz w:val="64"/>
          <w:szCs w:val="64"/>
        </w:rPr>
        <w:t xml:space="preserve">WorkersArena</w:t>
      </w:r>
    </w:p>
    <w:p>
      <w:pPr>
        <w:spacing w:after="200"/>
        <w:jc w:val="center"/>
      </w:pPr>
      <w:r>
        <w:rPr>
          <w:b/>
          <w:bCs/>
          <w:color w:val="0F172A"/>
          <w:sz w:val="36"/>
          <w:szCs w:val="36"/>
        </w:rPr>
        <w:t xml:space="preserve">Business Model &amp; Revenue Stream</w:t>
      </w:r>
    </w:p>
    <w:p>
      <w:pPr>
        <w:spacing w:after="120"/>
        <w:jc w:val="center"/>
      </w:pPr>
      <w:r>
        <w:rPr>
          <w:b/>
          <w:bCs/>
          <w:color w:val="0F172A"/>
          <w:sz w:val="32"/>
          <w:szCs w:val="32"/>
        </w:rPr>
        <w:t xml:space="preserve">Step-by-Step Testing Guide</w:t>
      </w:r>
    </w:p>
    <w:p>
      <w:pPr>
        <w:spacing w:after="400"/>
        <w:jc w:val="center"/>
      </w:pPr>
      <w:r>
        <w:rPr>
          <w:color w:val="475569"/>
          <w:sz w:val="22"/>
          <w:szCs w:val="22"/>
        </w:rPr>
        <w:t xml:space="preserve">Comprehensive verification guide for every revenue path — from subscription sign-up to lead purchase to campaign billing</w:t>
      </w:r>
    </w:p>
    <w:p>
      <w:pPr>
        <w:spacing w:after="120"/>
        <w:jc w:val="center"/>
      </w:pPr>
      <w:r>
        <w:rPr>
          <w:i/>
          <w:iCs/>
          <w:color w:val="475569"/>
          <w:sz w:val="18"/>
          <w:szCs w:val="18"/>
        </w:rPr>
        <w:t xml:space="preserve">Generated 2026-09-28</w:t>
      </w:r>
    </w:p>
    <w:p>
      <w:pPr>
        <w:spacing w:after="300"/>
        <w:jc w:val="center"/>
      </w:pPr>
      <w:r>
        <w:rPr>
          <w:i/>
          <w:iCs/>
          <w:color w:val="475569"/>
          <w:sz w:val="18"/>
          <w:szCs w:val="18"/>
        </w:rPr>
        <w:t xml:space="preserve">Regenerate: node scripts/generate-revenue-test-guide.mjs</w:t>
      </w:r>
    </w:p>
    <w:p>
      <w:pPr>
        <w:spacing w:after="80"/>
        <w:jc w:val="center"/>
      </w:pPr>
      <w:r>
        <w:rPr>
          <w:color w:val="475569"/>
          <w:sz w:val="22"/>
          <w:szCs w:val="22"/>
        </w:rPr>
        <w:t xml:space="preserve">Bilingual platform · Lebanon-first launch · OMT &amp; Whish manual payments · USD currency</w:t>
      </w: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Table of Contents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1. Pre-Test Setup &amp; Environment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2. Revenue Stream 1 — Worker Subscriptions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3. Revenue Stream 2 — Platform Take Rate (Booking Fees)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4. Revenue Stream 3 — Lead Marketplace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5. Revenue Stream 4 — Credit Purchases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6. Revenue Stream 5 — Advertising Campaigns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7. Revenue Stream 6 — Paid Upgrades (Verification, Featured, Emergency)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8. Revenue Stream 7 — Lead Rebates (Fee Reduction Loop)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9. Revenue Stream 8 — Worker ROI &amp; Earnings Statements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10. End-to-End Revenue Flow Test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11. Admin Revenue Dashboard Verification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12. Database &amp; Ledger Integrity Checks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13. Updating This Guide</w:t>
      </w: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1. Pre-Test Setup &amp; Environment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Before testing any revenue stream, ensure the environment is ready.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Prerequisites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Local Postgres running with DATABASE_URL in .env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Run: npx prisma migrate deploy (all migrations applied)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Run: npx tsx scripts/seed-production.ts (populates demo data)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Start the dev server: npm run dev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Open http://localhost:3000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Seed Data Summary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Entity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Count</w:t>
            </w:r>
          </w:p>
        </w:tc>
        <w:tc>
          <w:tcPr>
            <w:tcW w:type="pct" w:w="5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5+ (across trades)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subscriptions, upgrades, earnings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Bookings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8+ completed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take rate, rebates, payouts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Credit grants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50 per worker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lead purchases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Categories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21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matching engine</w:t>
            </w:r>
          </w:p>
        </w:tc>
      </w:tr>
      <w:tr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Cities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Test geo-based matching</w:t>
            </w:r>
          </w:p>
        </w:tc>
      </w:tr>
    </w:tbl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User Accounts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Admin: sign in as admin (role: admin) — access /admin/* routes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(Khaled): slug khaled-al-harbi-plumbing — has the Growth plan (enum: professional)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Worker (Sara): slug sara-mansour-electrical — has the Pro plan (enum: premium)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Customer: signed-in user u-customer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2. Revenue Stream 1 — Worker Subscriptions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pay $15–$199/month (base price; cleaning-type trades pay 0.5×, HVAC-type trades 1.5×) for a subscription plan that gates visibility and features. Annual billing charges 9 months for 12.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Renew a Worker Subscription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the demo worker (Khaled).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Open /dashboard — the subscription card shows current plan, days left, and expiry date.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Renew / upgrade on the subscription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dialog shows plan options: Starter $15, Growth $39, Pro $59, Business $199 (plumbing is a mid-value trade, so no category adjustment).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Select a plan and choose OMT or Whish as the payment method.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Click Pay — the OMT/Whish instructions page opens with a reference number.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Instructions page shows the correct amount, reference (OMT-… or WHISH-…), and steps.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Switch to the Admin account. Open /admin → Pending manual payments.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Find the pending payment and click Confirm.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subscription flips to active with the new plan and expiry date.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notification appears on the worker's bell.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activity feed logs ADMIN_PLAN_CHANGED with the admin's identity.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Plan Expiry Hides Worker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admin, change a worker's plan to expired (or wait for expiry).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Search for that worker in /search.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expired worker does NOT appear in search results.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Renew the subscription.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reappears in search results.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/admin Revenue card shows subscription revenue for the period.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invoice list shows the WA-… invoice for the renewal.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WorkerSubscription row has the correct plan, status, and expiry.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3. Revenue Stream 2 — Platform Take Rate (Booking Fees)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shipped default rule set is the plan ladder: Free 12%, Starter 9%, Growth 7%, Pro 5%, Business 4%, with a $5 floor and $300 cap. An admin-published rule set in /admin/revenue-settings overrides it. A full exemption applies only when explicitly configured in the active rule set.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Customer (books) · Worker (accepts with quote) · Admin (audits)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Accept a Booking with Fee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 customer, create a booking request for a worker (e.g. Khaled).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As the worker, open the dashboard → Requests tab and click Respond.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Enter a quote of $200 (20000 minor units) and accept.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respond dialog shows: "You receive $186 · Platform fee $14" (7% of $200).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 snapshot is stamped on the booking (platformFee: 1400, platformFeeRateBps: 700).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The booking flips to CONFIRMED. Open the admin dispute view (/admin/bookings/BK-…).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 snapshot is visible in the booking details.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Floor and Cap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Create a booking with a $50 quote → fee = $5 (floor).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Create a booking with a $5000 quote → fee = $300 (cap).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Create a booking with a Business worker → fee uses the configured 4% reduced rate; test a separately configured exempt rule to verify a $0 fee.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fee matches the expected plan/category/promotion rate, floor/cap, or explicitly configured exemption.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Fee Stamping is Immutable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Accept a booking with a quote. Note the fee.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changes the fee rule set to a different rate.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Check the original booking's fee — it must NOT have changed.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booking fee remains the original rate (immutable snapshot).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Revenue → Platform Fees card shows gross, refunded, net, and avg fee.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WorkerLedgerEntry for the completed booking shows the correct earning (quote − fee).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Booking.platformFee matches the computed fee.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4. Revenue Stream 3 — Lead Marketplace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platform credits to purchase qualified leads. Leads are graded (bronze/silver/gold/emergency), matched to a few workers, and offered at a locked credit price.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(buys leads) · Admin (configures prices, matching, auditing)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Seed and View Leads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Run the seed: POST /api/dev/seed-lead-market (creates 4 leads of different grades).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As the worker, open /dashboard/leads.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Available tab shows leads with grade badges, match scores, credit prices, and countdown timers.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lead shows "why you were matched" (matching signals).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a Lead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Ensure the worker has credits (grant via admin if needed).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"Unlock for N credits" on a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Credits are debited from the worker's balance.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 moves to the Purchased tab.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Customer contact details are revealed (masked before, revealed after purchase).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LeadOffer status flips from "offered" to "purchased".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Lead Pricing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Grade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Price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Rating Discount</w:t>
            </w:r>
          </w:p>
        </w:tc>
        <w:tc>
          <w:tcPr>
            <w:tcW w:type="pct" w:w="30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Rating Surcharge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Bronze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Silver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9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7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11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Gold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20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16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24 credits (1.2×)</w:t>
            </w:r>
          </w:p>
        </w:tc>
      </w:tr>
      <w:tr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Emergency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35 credits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28 credits (0.8×)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42 credits (1.2×)</w:t>
            </w:r>
          </w:p>
        </w:tc>
      </w:tr>
    </w:tbl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 → Revenue Settings → Lead marketplace: change a grade's price.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Publish the new policy.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New offers use the updated price; existing offers keep their original price.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Exclusivity &amp; Expiry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the lead market config to exclusive=true, offerTtlMinutes=60.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Create a lead with 2 matched workers.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 A buys the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Worker B's offer is revoked (exclusivity).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Wait 60 minutes (or mock the clock).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Unpurchased offers expire.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 ledger shows the debited entry for the lead purchase.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panel shows the offer as "purchased" with the credit amount.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WorkerCreditEntry records the spend.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5. Revenue Stream 4 — Credit Purchases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platform credits through OMT/Whish to fund lead purchases. Credits are the internal currency.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Buy Credits via OMT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/dashboard/credits.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 the packages: Starter 10 credits $10, Popular 25 + 5 bonus $25, Professional 50 + 15 bonus $50, Enterprise 100 + 30 bonus $100.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Click Buy on a package.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Choose OMT as the payment method.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checkout is created (POST /api/credits/purchase).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OMT instructions page shows the amount and reference.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As admin, confirm the purchase.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Credits are added to the worker's balance.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WorkerCreditEntry records the grant with the purchase reason.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Credit Balance Display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/dashboard/credits — the balance card shows the current credit balance.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Purchase a lead — the balance decreases.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Admin grants credits — the balance increases.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balance always reflects the net of grants and spends.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credit ledger (WorkerCreditEntry) shows all grants and spends.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panel shows the full credit ledger with reasons and dates.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6. Revenue Stream 5 — Advertising Campaigns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Companies buy ad campaigns (banner, slider, featured card, etc.) with OMT/Whish prepayment.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Company (creates) · Admin (confirms, refunds)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Create and Pay for a Campaign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Sign in as a company. Open the company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Create campaign.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Configure: ad type (banner), targeting (Beirut, plumbing), budget ($500), CPM model.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Submit — the campaign is created as PENDING with a "Pay now" button.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Click Pay now → choose OMT → the instructions page shows the reference.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Payment row (PENDING) and an Invoice (pending, advertising scope) are created.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As admin, open /admin → Pending manual payments.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Confirm the campaign payment.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campaign flips to ACTIVE.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flips to PAID.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 starts serving on the homepage/search.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notification "Campaign is live" appears on the company bell.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Campaign Refund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admin, open the campaign in the admin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Click Refund → enter a reason → confirm.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flips to REFUNDED (credit note).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campaign ends (status → ended).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 CAMPAIGN_REFUNDED audit event is logged with the admin's identity.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company receives a refund notification.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Revenue card shows campaign revenue.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Invoice list shows paid/refunded advertising invoices.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database Payment and Invoice rows are consistent.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7. Revenue Stream 6 — Paid Upgrades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buy a la carte upgrades: verification tiers, featured slot, emergency marker.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(purchases) · Admin (confirms)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Verification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the upgrade dialog on the dashboard.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Select Verification — Basic ($9) or Professional ($19).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profile shows a Verified badge.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appears in "verified only" search results.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verification has a 12-month validity.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Featured Slot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Select Featured slot ($49/category/month).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appears in Featured placement on the homepage and search.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Featured badge is visible on the worker card.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Purchase Emergency Marker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Select Emergency marker ($9/month).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Pay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 can be matched for emergency leads.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Emergency badge is visible on the worker card.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purchase creates a pending payment and an invoice.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Admin confirmation activates the capability and flips the invoice to PAID.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8. Revenue Stream 7 — Lead Rebates (Fee Reduction Loop)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When a job from a bought lead completes, the lead's cost is credited back as a fee reduction — so buying leads lowers the effective take rate.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(benefits) · Admin (configures)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Complete a Job from a Bought Lead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buys a lead (e.g. gold lead, 20 credits).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Worker quotes and wins the job ($300 quote).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Worker marks the job complete → customer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booking shows: Platform fee $21 (Growth 7% of $300) → Lead rebate $10.50 (50% of the fee) → Effective fee $10.50.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worker's net earnings are $289.50 (not $279).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WorkerLedgerEntry records the earning with the rebate applied.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Rebate Boundaries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rebate config: enabled, pctBps=10000 (100% — the shipped default is 50%), maxMinor=null.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Complete a job with fee $21 and lead cost $20 → rebate = $20 (limited by lead cost).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Complete a job with fee $5 and lead cost $20 → rebate = $5 (limited by fee).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Set maxMinor=$10 → rebate = $5 (limited by ceiling).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rebate is bounded by the lowest of: fee share, lead cost, and ceiling.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Rebate Disabled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Set rebate config: enabled=false.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Complete a job from a bought lead.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No rebate is applied — the full fee is charged.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Verification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admin Lead Rebate section shows total rebates given back.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WorkerLeadRebate records are consistent with the fee snapshots.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earnings statement shows the rebate on each relevant job.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9. Revenue Stream 8 — Worker ROI &amp; Earnings Statements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Workers see their return on investment from lead purchases and their monthly earnings breakdown.</w:t>
      </w:r>
    </w:p>
    <w:p>
      <w:pPr>
        <w:shd w:fill="E0F2FE" w:val="clear"/>
        <w:spacing w:after="100" w:line="290"/>
      </w:pPr>
      <w:r>
        <w:rPr>
          <w:b/>
          <w:bCs/>
          <w:color w:val="0E7490"/>
          <w:sz w:val="22"/>
          <w:szCs w:val="22"/>
        </w:rPr>
        <w:t xml:space="preserve">Roles involved: </w:t>
      </w:r>
      <w:r>
        <w:rPr>
          <w:color w:val="0F172A"/>
          <w:sz w:val="22"/>
          <w:szCs w:val="22"/>
        </w:rPr>
        <w:t xml:space="preserve">Worker (views)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Worker ROI Dashboard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As the worker, open /dashboard/roi.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shows: return multiple, GMV, earnings, total spend, funnel (leads → quotes → wins → completions).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return multiple = GMV / (lead spend + subscription cost).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funnel counts are accurate.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6-month trend sparklines render.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Earnings Statement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/dashboard/earnings.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page shows: net earnings, GMV, platform fees, lead rebates, and a table of completed jobs.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job shows: GMV, fee, rebate, net, source (lead vs. direct).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net balance = earnings − payouts.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Payout lines show withdrawals with status and reason.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Navigate to a previous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statement shows only jobs completed in that month.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Earnings Statement with Payouts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Worker requests a withdrawal from the Payouts card.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Admin approves the payout.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Open the earnings statement for that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payout appears in the Payouts section with status "processed".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net balance reflects the withdrawal.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10. End-to-End Revenue Flow Test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This test exercises the complete money flow from customer request to worker payout.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Scenario: Lead Purchase → Job → Rebate → Payout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Customer posts a plumbing request in Beirut.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The request is graded GOLD (verified customer, detailed description, priced service).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The matching engine scores workers and offers the lead to the top 3.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Worker Khaled buys the lead for 20 credits.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Credit balance decreases by 20.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Khaled quotes $300 and wins the job.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Customer pays deposit via OMT → admin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Payment flips PAID, invoice created.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7. </w:t>
      </w:r>
      <w:r>
        <w:rPr>
          <w:color w:val="0F172A"/>
          <w:sz w:val="22"/>
          <w:szCs w:val="22"/>
        </w:rPr>
        <w:t xml:space="preserve">Khaled completes the job → customer confirms.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Booking flips COMPLETED.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Fee stamped: $21 (7% of $300).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Lead rebate applied: $10.50 (50% of the $21 fee).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Effective fee: $10.50.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Worker ledger credited: $289.50.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8. </w:t>
      </w:r>
      <w:r>
        <w:rPr>
          <w:color w:val="0F172A"/>
          <w:sz w:val="22"/>
          <w:szCs w:val="22"/>
        </w:rPr>
        <w:t xml:space="preserve">Khaled requests a withdrawal of $200.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9. </w:t>
      </w:r>
      <w:r>
        <w:rPr>
          <w:color w:val="0F172A"/>
          <w:sz w:val="22"/>
          <w:szCs w:val="22"/>
        </w:rPr>
        <w:t xml:space="preserve">Admin approves the payout.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Ledger entry: withdrawal -$200, balanceAfter updated.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10. </w:t>
      </w:r>
      <w:r>
        <w:rPr>
          <w:color w:val="0F172A"/>
          <w:sz w:val="22"/>
          <w:szCs w:val="22"/>
        </w:rPr>
        <w:t xml:space="preserve">Check the earnings statement for the month.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GMV: $300, Fee: $21, Rebate: $10.50, Net earnings: $289.50.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Payout: $200, Net balance: $89.50.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11. </w:t>
      </w:r>
      <w:r>
        <w:rPr>
          <w:color w:val="0F172A"/>
          <w:sz w:val="22"/>
          <w:szCs w:val="22"/>
        </w:rPr>
        <w:t xml:space="preserve">Check the ROI dashboard.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Return multiple reflects the GMV vs. total spend.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11. Admin Revenue Dashboard Verification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The admin must see accurate revenue data across all streams.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Revenue Settings Page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/admin/revenue-settings.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Fee Rules panel shows the plan ladder (12/9/7/5/4%, $5 floor, $300 cap).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Promotions panel shows active promotions and credit grants.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Lead Market panel shows prices per grade, matching weights, reveal rules, and rebate config.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lead quality metrics section shows per-grade star averages and conversion rates.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Admin Revenue Cards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 → Platform Fees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Shows gross fees, refunded fees, net fees, and average fee per booking.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Open /admin → Pending manual payments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Lists all unconfirmed OMT/Whish payments (deposits, campaigns, upgrades, credit purchases).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Open /admin → Pending payouts card.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Lists all unapproved worker withdrawal requests.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Test: Activity Feed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/admin/activity.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The feed shows all revenue-related events: plan changes, payment confirms, refunds, lead purchases, payout approvals.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Each event has the admin's identity and EN/AR copy.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12. Database &amp; Ledger Integrity Checks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Run these checks to verify the database is consistent.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Automated Tests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Run the full test suite: npx vitest run.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All tests pass (except the pre-existing lead-market-prisma flaky test).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Run the typecheck: npm run typecheck.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Zero type errors.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Run lint: npm run lint.</w:t>
      </w:r>
    </w:p>
    <w:p>
      <w:pPr>
        <w:spacing w:after="60" w:line="290"/>
        <w:ind w:left="260" w:hanging="260"/>
      </w:pPr>
      <w:r>
        <w:rPr>
          <w:sz w:val="22"/>
          <w:szCs w:val="22"/>
        </w:rPr>
        <w:t xml:space="preserve">✅ </w:t>
      </w:r>
      <w:r>
        <w:rPr>
          <w:b/>
          <w:bCs/>
          <w:color w:val="059669"/>
          <w:sz w:val="22"/>
          <w:szCs w:val="22"/>
        </w:rPr>
        <w:t xml:space="preserve">Zero lint errors (warnings are acceptable).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Database Checks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Check WorkerSubscription rows: every active worker has a subscription.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Check Booking.platformFee: every COMPLETED booking with a quote has a fee.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Check WorkerLedgerEntry: every COMPLETED booking has a corresponding earning entry.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Check WorkerCreditEntry: every lead purchase has a debit entry.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Check LeadRebate: every rebate matches a completed booking with a bought lead.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6. </w:t>
      </w:r>
      <w:r>
        <w:rPr>
          <w:color w:val="0F172A"/>
          <w:sz w:val="22"/>
          <w:szCs w:val="22"/>
        </w:rPr>
        <w:t xml:space="preserve">Check Payment and Invoice: every PAID payment has a PAID invoice; every REFUNDED payment has a REFUNDED invoice.</w:t>
      </w:r>
    </w:p>
    <w:p>
      <w:pPr>
        <w:pBdr>
          <w:bottom w:val="single" w:color="CBD5E1" w:sz="2"/>
        </w:pBdr>
        <w:spacing w:before="200" w:after="200"/>
      </w:pPr>
    </w:p>
    <w:p>
      <w:pPr>
        <w:pStyle w:val="Heading1"/>
        <w:spacing w:before="360" w:after="160"/>
      </w:pPr>
      <w:r>
        <w:rPr>
          <w:b/>
          <w:bCs/>
          <w:color w:val="0F172A"/>
          <w:sz w:val="36"/>
          <w:szCs w:val="36"/>
        </w:rPr>
        <w:t xml:space="preserve">13. Updating This Guide</w:t>
      </w:r>
    </w:p>
    <w:p>
      <w:pPr>
        <w:spacing w:after="120" w:line="300"/>
      </w:pPr>
      <w:r>
        <w:rPr>
          <w:color w:val="0F172A"/>
          <w:sz w:val="22"/>
          <w:szCs w:val="22"/>
        </w:rPr>
        <w:t xml:space="preserve">This guide should be updated whenever a revenue stream changes.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When to Update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 new revenue stream is added (e.g. Stripe integration, supplier marketplace).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An existing stream's pricing or logic changes (e.g. fee rate adjustment).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A new admin capability is added (e.g. new refund type).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database schema changes (e.g. new ledger entry kind).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color w:val="0F172A"/>
          <w:sz w:val="22"/>
          <w:szCs w:val="22"/>
        </w:rPr>
        <w:t xml:space="preserve">The UI for any revenue surface changes.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How to Update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1. </w:t>
      </w:r>
      <w:r>
        <w:rPr>
          <w:color w:val="0F172A"/>
          <w:sz w:val="22"/>
          <w:szCs w:val="22"/>
        </w:rPr>
        <w:t xml:space="preserve">Open scripts/generate-revenue-test-guide.mjs.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2. </w:t>
      </w:r>
      <w:r>
        <w:rPr>
          <w:color w:val="0F172A"/>
          <w:sz w:val="22"/>
          <w:szCs w:val="22"/>
        </w:rPr>
        <w:t xml:space="preserve">Find the relevant section (numbered 2–12).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3. </w:t>
      </w:r>
      <w:r>
        <w:rPr>
          <w:color w:val="0F172A"/>
          <w:sz w:val="22"/>
          <w:szCs w:val="22"/>
        </w:rPr>
        <w:t xml:space="preserve">Update the test steps, expected results, and verification checks.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4. </w:t>
      </w:r>
      <w:r>
        <w:rPr>
          <w:color w:val="0F172A"/>
          <w:sz w:val="22"/>
          <w:szCs w:val="22"/>
        </w:rPr>
        <w:t xml:space="preserve">Regenerate: node scripts/generate-revenue-test-guide.mjs.</w:t>
      </w:r>
    </w:p>
    <w:p>
      <w:pPr>
        <w:spacing w:after="70" w:line="290"/>
        <w:ind w:left="260" w:hanging="260"/>
      </w:pPr>
      <w:r>
        <w:rPr>
          <w:b/>
          <w:bCs/>
          <w:color w:val="0E7490"/>
          <w:sz w:val="22"/>
          <w:szCs w:val="22"/>
        </w:rPr>
        <w:t xml:space="preserve">5. </w:t>
      </w:r>
      <w:r>
        <w:rPr>
          <w:color w:val="0F172A"/>
          <w:sz w:val="22"/>
          <w:szCs w:val="22"/>
        </w:rPr>
        <w:t xml:space="preserve">Commit the updated .docx.</w:t>
      </w:r>
    </w:p>
    <w:p>
      <w:pPr>
        <w:pStyle w:val="Heading3"/>
        <w:spacing w:before="200" w:after="80"/>
      </w:pPr>
      <w:r>
        <w:rPr>
          <w:b/>
          <w:bCs/>
          <w:color w:val="0F172A"/>
          <w:sz w:val="24"/>
          <w:szCs w:val="24"/>
        </w:rPr>
        <w:t xml:space="preserve">Revenue Stream Reference</w:t>
      </w:r>
    </w:p>
    <w:tbl>
      <w:tblPr>
        <w:tblW w:type="pct" w:w="100%"/>
        <w:tblBorders>
          <w:top w:val="single" w:color="CBD5E1" w:sz="1"/>
          <w:left w:val="single" w:color="CBD5E1" w:sz="1"/>
          <w:bottom w:val="single" w:color="CBD5E1" w:sz="1"/>
          <w:right w:val="single" w:color="CBD5E1" w:sz="1"/>
          <w:insideH w:val="single" w:color="CBD5E1" w:sz="1"/>
          <w:insideV w:val="single" w:color="CBD5E1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8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Stream</w:t>
            </w:r>
          </w:p>
        </w:tc>
        <w:tc>
          <w:tcPr>
            <w:tcW w:type="pct" w:w="12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pct" w:w="3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Revenue Type</w:t>
            </w:r>
          </w:p>
        </w:tc>
        <w:tc>
          <w:tcPr>
            <w:tcW w:type="pct" w:w="25%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 Subscriptions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Recurring ($15–$199/mo)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Platform Take Rate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Per-booking (ladder 12/9/7/5/4%, $5–$300)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Lead Marketplace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Per-lead (5–35 credits)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Credit Purchases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One-time packages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Advertising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Campaign budget ($10 CPM)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Paid Upgrades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One-time ($9–$49)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Lead Rebates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Fee reduction loop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  <w:tr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Worker ROI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9</w:t>
            </w:r>
          </w:p>
        </w:tc>
        <w:tc>
          <w:tcPr>
            <w:tcW w:type="pct" w:w="3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Dashboard (no direct revenue)</w:t>
            </w:r>
          </w:p>
        </w:tc>
        <w:tc>
          <w:tcPr>
            <w:tcW w:type="pct" w:w="25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80"/>
            </w:pPr>
            <w:r>
              <w:rPr>
                <w:color w:val="0F172A"/>
                <w:sz w:val="19"/>
                <w:szCs w:val="19"/>
              </w:rPr>
              <w:t xml:space="preserve">Live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WorkersArena — Business Model &amp; Revenue Stream Testing Guide</dc:title>
  <dc:creator>WorkersArena</dc:creator>
  <dc:description>Step-by-step guide for testing every revenue stream in the WorkersArena platform.</dc:description>
  <cp:lastModifiedBy>Un-named</cp:lastModifiedBy>
  <cp:revision>1</cp:revision>
  <dcterms:created xsi:type="dcterms:W3CDTF">2026-09-28T19:08:43.280Z</dcterms:created>
  <dcterms:modified xsi:type="dcterms:W3CDTF">2026-09-28T19:08:43.280Z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