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after="120"/>
        <w:jc w:val="center"/>
      </w:pPr>
      <w:r>
        <w:rPr>
          <w:b/>
          <w:bCs/>
          <w:color w:val="0E7490"/>
          <w:sz w:val="64"/>
          <w:szCs w:val="64"/>
        </w:rPr>
        <w:t xml:space="preserve">WorkersArena</w:t>
      </w:r>
    </w:p>
    <w:p>
      <w:pPr>
        <w:spacing w:after="200"/>
        <w:jc w:val="center"/>
      </w:pPr>
      <w:r>
        <w:rPr>
          <w:b/>
          <w:bCs/>
          <w:color w:val="0F172A"/>
          <w:sz w:val="32"/>
          <w:szCs w:val="32"/>
        </w:rPr>
        <w:t xml:space="preserve">Application Functionalities &amp; Step-by-Step Module Usage</w:t>
      </w:r>
    </w:p>
    <w:p>
      <w:pPr>
        <w:spacing w:after="400"/>
        <w:jc w:val="center"/>
      </w:pPr>
      <w:r>
        <w:rPr>
          <w:color w:val="475569"/>
          <w:sz w:val="24"/>
          <w:szCs w:val="24"/>
        </w:rPr>
        <w:t xml:space="preserve">User Manual — with role responsibilities for Customers, Workers, Companies, and Admins</w:t>
      </w:r>
    </w:p>
    <w:p>
      <w:pPr>
        <w:spacing w:after="120"/>
        <w:jc w:val="center"/>
      </w:pPr>
      <w:r>
        <w:rPr>
          <w:i/>
          <w:iCs/>
          <w:color w:val="475569"/>
          <w:sz w:val="18"/>
          <w:szCs w:val="18"/>
        </w:rPr>
        <w:t xml:space="preserve">Generated 2026-08-18 — regenerated by `npm run docs:manual` (runs in the standard check `npm run test:all`), so this document always matches the shipped application.</w:t>
      </w:r>
    </w:p>
    <w:p>
      <w:pPr>
        <w:spacing w:after="300"/>
        <w:jc w:val="center"/>
      </w:pPr>
      <w:r>
        <w:rPr>
          <w:i/>
          <w:iCs/>
          <w:color w:val="475569"/>
          <w:sz w:val="18"/>
          <w:szCs w:val="18"/>
        </w:rPr>
        <w:t xml:space="preserve">Source of truth: scripts/generate-user-manual.mjs</w:t>
      </w:r>
    </w:p>
    <w:p>
      <w:pPr>
        <w:spacing w:after="80"/>
        <w:jc w:val="center"/>
      </w:pPr>
      <w:r>
        <w:rPr>
          <w:color w:val="475569"/>
          <w:sz w:val="22"/>
          <w:szCs w:val="22"/>
        </w:rPr>
        <w:t xml:space="preserve">Bilingual platform (English LTR / Arabic RTL) · Lebanon-first launch · OMT &amp; Whish manual payments</w:t>
      </w:r>
    </w:p>
    <w:p>
      <w:pPr>
        <w:pStyle w:val="Heading1"/>
        <w:spacing w:before="320" w:after="140"/>
      </w:pPr>
      <w:r>
        <w:rPr>
          <w:b/>
          <w:bCs/>
          <w:color w:val="0F172A"/>
          <w:sz w:val="34"/>
          <w:szCs w:val="34"/>
        </w:rPr>
        <w:t xml:space="preserve">Contents</w:t>
      </w:r>
    </w:p>
    <w:p>
      <w:pPr>
        <w:pStyle w:val="Heading1"/>
        <w:spacing w:before="320" w:after="140"/>
      </w:pPr>
      <w:r>
        <w:rPr>
          <w:b/>
          <w:bCs/>
          <w:color w:val="0F172A"/>
          <w:sz w:val="34"/>
          <w:szCs w:val="34"/>
        </w:rPr>
        <w:t xml:space="preserve">1. Introduction &amp; platform overview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WorkersArena is a bilingual (English LTR / Arabic RTL) marketplace SaaS where customers find, compare, and hire trusted professional workers — plumbers, electricians, AC technicians, carpenters, and 20+ trades — while workers grow their business with paid subscriptions and companies advertise to a qualified audience.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Four parties interact on the platform: Customers (bookers), Workers (supply), Companies (advertisers), and the Admin (platform operator).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Customers always remain free — monetization is charged to workers (subscriptions, upgrades, a booking take rate) and companies (advertising), never to bookers.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The application is fully bilingual with one-click EN/AR switching, full RTL support, dark mode, and mobile-first responsive layout.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Lebanon is a first-class service country: payments run through the OMT and Whish Money manual methods (no gateway keys) — the customer pays at an OMT agent or inside the Whish app with a generated reference, and an admin confirms receipt.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Every booking carries an immutable audit trail (who did what, when, and why) that customers, workers, and admins can all view, print, and email.</w:t>
      </w:r>
    </w:p>
    <w:p>
      <w:pPr>
        <w:pStyle w:val="Heading1"/>
        <w:spacing w:before="320" w:after="140"/>
      </w:pPr>
      <w:r>
        <w:rPr>
          <w:b/>
          <w:bCs/>
          <w:color w:val="0F172A"/>
          <w:sz w:val="34"/>
          <w:szCs w:val="34"/>
        </w:rPr>
        <w:t xml:space="preserve">2. User roles &amp; responsibilities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Each role has a distinct job on the platform and a distinct set of modules it can use. The table below is the master map; module-by-module detail follows in section 3.</w:t>
      </w:r>
    </w:p>
    <w:tbl>
      <w:tblPr>
        <w:tblW w:type="pct" w:w="100%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CBD5E1" w:sz="1"/>
          <w:insideV w:val="single" w:color="CBD5E1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5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pct" w:w="30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Who they are</w:t>
            </w:r>
          </w:p>
        </w:tc>
        <w:tc>
          <w:tcPr>
            <w:tcW w:type="pct" w:w="40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Their job on the platform</w:t>
            </w:r>
          </w:p>
        </w:tc>
        <w:tc>
          <w:tcPr>
            <w:tcW w:type="pct" w:w="15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it costs</w:t>
            </w:r>
          </w:p>
        </w:tc>
      </w:tr>
      <w:tr>
        <w:tc>
          <w:tcPr>
            <w:tcW w:type="pct" w:w="1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Customer / User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Anyone searching for a service — may book as a guest (name + phone) or create a signed-in account</w:t>
            </w:r>
          </w:p>
        </w:tc>
        <w:tc>
          <w:tcPr>
            <w:tcW w:type="pct" w:w="4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Search and compare workers, request quotes from up to 3 workers at once, book a slot, pay deposits, negotiate in the booking chat, confirm job completion, review the worker, follow the audit trail</w:t>
            </w:r>
          </w:p>
        </w:tc>
        <w:tc>
          <w:tcPr>
            <w:tcW w:type="pct" w:w="1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Free — no fees of any kind</w:t>
            </w:r>
          </w:p>
        </w:tc>
      </w:tr>
      <w:tr>
        <w:tc>
          <w:tcPr>
            <w:tcW w:type="pct" w:w="1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Worker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A professional (plumber, electrician, AC tech, carpenter, …) with a public profile and availability slots</w:t>
            </w:r>
          </w:p>
        </w:tc>
        <w:tc>
          <w:tcPr>
            <w:tcW w:type="pct" w:w="4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Maintain the profile, respond to requests (accept with a quote / decline), bid in multi-candidate quote jobs, negotiate in chat, complete jobs for customer confirmation, withdraw earnings, buy subscriptions and upgrades</w:t>
            </w:r>
          </w:p>
        </w:tc>
        <w:tc>
          <w:tcPr>
            <w:tcW w:type="pct" w:w="1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Subscription $29–$299/mo (Basic / Professional / Premium / Enterprise) + optional add-ons; 7% platform take rate on accepted quotes (waived on Enterprise)</w:t>
            </w:r>
          </w:p>
        </w:tc>
      </w:tr>
      <w:tr>
        <w:tc>
          <w:tcPr>
            <w:tcW w:type="pct" w:w="1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Company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A business advertising its services to the platform audience</w:t>
            </w:r>
          </w:p>
        </w:tc>
        <w:tc>
          <w:tcPr>
            <w:tcW w:type="pct" w:w="4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Create ad campaigns, pay for them (OMT/Whish), monitor impressions / clicks / CTR / budget spend, review invoices, receive refunds</w:t>
            </w:r>
          </w:p>
        </w:tc>
        <w:tc>
          <w:tcPr>
            <w:tcW w:type="pct" w:w="1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Campaign budget ($10 CPM / $1 click model) prepaid before the campaign goes live</w:t>
            </w:r>
          </w:p>
        </w:tc>
      </w:tr>
      <w:tr>
        <w:tc>
          <w:tcPr>
            <w:tcW w:type="pct" w:w="1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Admin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Platform operator / support / finance</w:t>
            </w:r>
          </w:p>
        </w:tc>
        <w:tc>
          <w:tcPr>
            <w:tcW w:type="pct" w:w="4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Confirm manual payments, approve or reject verifications, change worker plans, approve payouts, cancel or refund bookings, resolve disputes, review the activity feed, audit everything, export trails</w:t>
            </w:r>
          </w:p>
        </w:tc>
        <w:tc>
          <w:tcPr>
            <w:tcW w:type="pct" w:w="1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N/A — platform side</w:t>
            </w:r>
          </w:p>
        </w:tc>
      </w:tr>
    </w:tbl>
    <w:p>
      <w:pPr>
        <w:pStyle w:val="Heading1"/>
        <w:spacing w:before="320" w:after="140"/>
      </w:pPr>
      <w:r>
        <w:rPr>
          <w:b/>
          <w:bCs/>
          <w:color w:val="0F172A"/>
          <w:sz w:val="34"/>
          <w:szCs w:val="34"/>
        </w:rPr>
        <w:t xml:space="preserve">3. Modules — functionality, roles, step-by-step usage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3.1 Search &amp; discovery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Customers find workers through a fuzzy bilingual search with autocomplete, filters, seven sort modes, and trust signals on every card. Search behavior is logged for admin analytics.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Fuzzy search with Arabic normalization (tashkeel stripping, alef/hamza/ta-marbuta/ya unification) — a query works in either language.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Autocomplete suggestions: categories, workers, cities.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Filters: category, city, area, minimum rating, price band, minimum experience, verified / featured / emergency / open-now / availability.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Seven sort modes: relevance, rating, reviews, price ↑/↓, experience, nearest (distance to city centre).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Trust chips on every card: the worker's response rate (share of answered requests) and a “Free this week” availability chip.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Admin search-trends card aggregates SearchLog data.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the homepage or /search. Type a service (e.g. “plumber”, “سباك”) or choose a category from the directory.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Pick the city and area from the dropdowns (cities like Beirut, Riyadh, Dubai are seeded with their areas).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Apply filters — minimum rating, price band, verified / featured / emergency / open-now — to narrow the pool.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Choose a sort mode (relevance is default; “Nearest” uses the city centre distance).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Read the trust chips on each card (response rate + free this week) before choosing.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6. </w:t>
      </w:r>
      <w:r>
        <w:rPr>
          <w:color w:val="0F172A"/>
          <w:sz w:val="22"/>
          <w:szCs w:val="22"/>
        </w:rPr>
        <w:t xml:space="preserve">Click a worker card to open the full profile (module 3.2).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3.2 Worker profiles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A profile is the worker's storefront: identity, services and pricing, proof (certifications, gallery), availability, and direct contact.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Gradient cover, bilingual name / tagline / bio, photo gallery, portfolio items.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Services &amp; pricing (ServiceItem catalog), certifications, working hours.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Service-area map (OpenStreetMap embed) and a contact card: call, WhatsApp deep link, email, website, socials.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Rating distribution, customer reviews (with a review form that notifies the worker), related workers.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QR code, share link, favorite (persisted), JSON-LD structured data, profile-view tracking.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Badges: Verified (paid verification tiers), Featured (paid slot), Emergency (paid marker), Enterprise plan fee-waived treatment.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From search (3.1), click a worker card to open the profile.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Review the services and their prices, then check certifications and working hours.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Read the rating distribution and customer reviews; submit your own review after a completed booking.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Use the contact card to call or open WhatsApp with a pre-filled context message.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Save the worker to favorites (heart) or share the profile link / QR code.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6. </w:t>
      </w:r>
      <w:r>
        <w:rPr>
          <w:color w:val="0F172A"/>
          <w:sz w:val="22"/>
          <w:szCs w:val="22"/>
        </w:rPr>
        <w:t xml:space="preserve">Book directly (module 3.3) or click “Get quotes” to invite this worker into a multi-candidate quote job.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3.3 Booking requests (single + multi-candidate quotes)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The request phase. A customer can book one worker directly, or post one job and invite up to three workers to quote it. Every request carries a live SLA deadline.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Single booking dialog with three steps: details (service item, description, contact info) → slot (pick from the worker's AVAILABLE slots) → quote / deposit (optional worker quote, optional deposit, cancellation-policy disclosure).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Multi-candidate “Get quotes”: a customer posts one job (QR-…) and invites up to 3 workers; each invited worker bids; the customer picks a winner plus a slot; the winner becomes a normal REQUESTED booking and the losers are auto-declined.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Request SLA: a live ticking countdown (shared urgency bar) shows the response deadline; the worker is nudged once after 24h and the request auto-cancels after 48h (slot freed, customer notified).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Guests book with name + phone; signed-in customers are matched to their bookings by account as well.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 — direct booking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On a worker profile click Book / contact and open the booking dialog.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Step 1 — Details: pick the service item, describe the job, enter your name, phone, and (optionally) email.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Step 2 — Slot: choose a date and time from the worker's available slots.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Step 3 — Quote &amp; deposit: review the quote and required deposit (if any) and read the cancellation/refund policy note (deposit refundable outside the 24h window).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Submit — the booking is created as REQUESTED with an SLA countdown on your /bookings row.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 — multi-candidate quotes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On any worker profile click “Get quotes”; in the dialog pick up to 3 workers (from the profile + related pool) and describe the job.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Submit — a Quote Request job (QR-…) is created; each invited worker sees it as a bid invitation on their dashboard Requests tab.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Workers bid with their price and deposit requirements; you watch bids land on the job card in the /bookings “Quote requests” tab.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Pick a winner: choose the best bid, then select a slot from the winner's availability.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The card flips to SELECTED: the winner becomes a normal REQUESTED booking (the SLA countdown starts) and the losing bids show “another offer was chosen”.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3.4 Response, negotiation &amp; chat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After a request, the worker responds — and negotiation happens inside the booking's chat thread, which is preserved in the audit trail.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Worker respond dialog: accept with an optional quote + deposit, or decline. Accept-with-quote stamps the platform fee (7%, $5 floor / $300 cap, Enterprise waived) and shows “you receive X · platform fee Y”.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Booking chat thread keyed to the booking: actors are stamped (customer / worker / admin), messages are ordered oldest-first, and the worker can attach a price quote to a message (shown as an in-thread quote chip).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Accept a quoted price from the thread: the customer clicks “Accept” on a worker's quoted message and the booking converts straight to CONFIRMED at that amount.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Read receipts (“Seen” badges on your own messages) and typing indicators (ephemeral, per booking).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WhatsApp deep-link fallback: one click opens wa.me with the booking context pre-filled to the other party's number.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Every chat message is appended to the booking's audit trail, so the negotiation is visible in the dispute timeline.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 — worker responds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the dashboard Requests tab; the REQUESTED row shows the live SLA countdown and the customer's details.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Click Respond; in the dialog enter your quote (optional) and deposit requirement (optional).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Review the live fee preview (“you receive X · platform fee Y”; Enterprise shows the waived line), then Accept.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The booking flips to CONFIRMED with the slot booked and the fee stamped; the customer is notified.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 — negotiation in chat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Either party opens the booking's chat (from the customer /bookings row or the worker dashboard row).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Send messages; the worker can toggle the “attach quote” option to put a price on a message.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The customer sees the quote chip in the thread and clicks “Accept this quote” if it works.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Booking converts to CONFIRMED; a “confirmed” audit event with the negotiation trail lands in the timeline.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If the conversation should move off-platform, click the WhatsApp link to continue with context pre-filled.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3.5 Payments, deposits &amp; invoices (Lebanon: OMT / Whish)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Payments run through a modular provider seam. In Lebanon the live methods are OMT and Whish Money — manual, admin-confirmed. The platform registry also knows Stripe, PayPal, MyFatoorah, Tap, bank transfer, and cash.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Deposit flow: accept-with-deposit creates a PENDING payment; checkout mints the provider instructions; payment confirm flips the booking PENDING_PAYMENT → CONFIRMED.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OMT / Whish manual flow: the platform mints a signed instructions page (/payments/manual) with the provider's steps and a reference (OMT-… or WHISH-…); the payer pays at an OMT agent / Western Union or inside the Whish app; an admin confirms receipt from the /admin pending-payments card.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Invoices: confirmed payments mint a WA-YYYY-NNNNN invoice (signed-in customers); the invoice shows on the customer receipt and company invoice list.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Refunds route through the paying provider — an OMT-paid deposit refunds via OMT, a Whish-paid campaign via Whish; a refund voids the invoice (credit note) and logs an audit event.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Idempotent checkouts: re-clicking Pay returns the same minted URL; switching method re-mints with the new provider.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 — OMT / Whish deposit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The worker accepts the booking with a deposit required; you land on the payment step with the method picker.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Choose OMT or Whish and Pay — the signed instructions page opens showing the amount, the reference (e.g. OMT-BK-1001-000), and the provider's steps (OMT agent / OMT Pay app / Whish app).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Complete the payment in the real world (OMT agent or Whish app) using the reference.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The admin confirms receipt from the /admin pending-payments card; the payment flips PAID and the booking becomes CONFIRMED.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Your WA-… invoice appears on the booking receipt; the worker is notified.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 — refund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Cancellations: a customer or system cancel, or a worker cancel outside the 24h window, refunds the deposit via the paying provider.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Admin refund: from the dispute view (3.7) the admin can refund a PAID deposit or cancel-and-refund; the payment flips REFUNDED and the invoice voids.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The customer receives the refund email; the audit trail gains a REFUNDED event with the admin's identity.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3.6 Job completion &amp; worker payouts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Completion is customer-gated — the worker stages completion and only the customer's confirmation completes the job and releases the payout. Earnings flow into a ledger and out through an admin-reviewed payout queue.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Worker marks the job complete → the booking enters COMPLETION_PENDING and the customer gets a “Confirm job completion” notification.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Customer confirms on /bookings → COMPLETED; earnings (quote − platform fee) are credited to the worker ledger idempotently.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If the customer never confirms, a grace cron auto-confirms after 72h, credits the ledger, and emails the receipt.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Payouts card: available balance, pending withdrawals, full history with per-entry balance-after audit.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Admin /admin pending-payouts queue: approve (settled debit) or reject (voided).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Worker finishes the job and clicks “Mark complete” on the booking row — status shows “Awaiting confirmation”.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Customer opens /bookings, sees the violet Confirm card, and confirms the completion (or raises the timeline to dispute instead).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The booking flips to COMPLETED; the worker ledger is credited with net earnings; the worker is told the payout is on its way.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Worker opens the dashboard Payouts card and requests a withdrawal (capped at available − pending).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Admin approves or rejects in the /admin pending-payouts queue; an approved payout settles and appears in history.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3.7 Audit trail, disputes &amp; admin money actions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Every booking carries an immutable event trail. All three sides see the identical timeline, can print it as a PDF, and email it — and the admin can act on it with money.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“What happened” toggle on the customer row and worker dashboard card expands the full event trail (status, actor, reason, timestamp) with the same color coding as the admin page.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Tap an entry for the full audit line: booking number, status, actor, exact localized timestamp, reason.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Print button opens a print-optimized audit document (facts + events table, RTL for Arabic) and prints it to PDF; the dialog remembers the last-chosen document language.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Email audit button sends the same PDF to the customer and/or worker on demand (per-recipient language).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Admin export: the booking-funnel card exports ALL bookings' event trails as CSV (one row per event) or one combined PDF.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Admin money actions on the dispute view: Cancel booking (frees the slot, always refunds a PAID deposit, notifies both parties) and Refund deposit (money-only correction, idempotent) — both two-step dialogs with a reason, both audited.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Chat messages appear in the trail as events, so negotiation is fully reconstructable.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 — customer / worker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On the booking row click “What happened (N events)” to expand the timeline.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Tap any entry to see the full audit line (actor, timestamp, reason, booking number).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Click Print to preview the printable document; choose EN/العربية and Print (the dialog remembers your choice).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Click Email audit, tick who should receive the PDF (customer / worker), and send — each recipient gets their language.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 — admin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/admin/bookings/[number] to see the full dispute view: booking facts, slot, payments, invoice, and the complete event trail.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Review the conversation (chat) and the audit trail, including any refund/cancel events.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To refund: click Refund deposit → enter the reason → confirm; the payment flips REFUNDED and the invoice voids.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To cancel: click Cancel booking → reason → confirm; the slot frees, a PAID deposit refunds, and both parties are notified.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For a platform-wide audit, use Export trails (CSV or PDF) on the booking-funnel card.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3.8 Worker subscriptions &amp; paid upgrades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Workers grow their business with a paid plan plus a la carte trust and visibility upgrades. All purchases are payable via OMT / Whish and activated on admin confirmation.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Plans: Basic $29, Professional $59, Premium $119, Enterprise $299 per month (annual billing = 10 paid months for 12).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Expired subscriptions hide the worker from public search — the natural upsell trigger; renewal reminders fire at 7 / 3 / 1 days.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Upgrade dialog: verification tiers (Basic $9 ID check / Professional $19 license + background check, 12-month validity, Verified badge in search), the Featured slot ($49/category/month, homepage + search placement), and the Emergency marker ($9/month).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Purchase flow: upgrade → pending manual payment (OMT/Whish instructions page) → admin confirms → the capability activates.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Admin can change a worker's plan inline (audited as ADMIN_PLAN_CHANGED with the acting admin's identity), reactivate an expired subscription, toggle fee-waived, and export the worker table as CSV.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 — worker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On the dashboard open the upgrade / renewal dialog; pick the plan or add-on (verification, Featured, Emergency).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Choose the payment method (OMT / Whish) and Pay — the signed instructions page shows the reference.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Pay at the OMT agent or in the Whish app with the reference.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Admin confirms receipt; the subscription renews (or the upgrade activates) and the badge appears on the profile in search.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 — admin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Confirm the receipt from the /admin pending-payments card — the purchased capability flips on.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For corrections: /admin worker-management table → change plan / reactivate / fee-waived switch → confirm in the two-step dialog.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Every change lands in the activity feed with your identity and the before → after copy (EN + AR).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3.9 Worker dashboard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The worker's command centre: stats, bookings, requests, payouts, upgrades, and notifications.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Stats row + profile-views chart; subscription status with the renewal dialog; verification banner (submit / resubmit); invoices; notifications bell.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Bookings panel tabs: Upcoming (rows carry the live SLA countdown + respond action + chat + print/email audit), Past (with the completion flow), Recurring.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Requests tab: REQUESTED rows with the SLA countdown; QUOTING invites render an inline bid form; QUOTED shows “awaiting the customer's decision”.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Payouts card (3.6) and the upgrade dialog (3.8).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Sign in and open /dashboard.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Respond to requests in the Requests tab (3.4) before the SLA expires — the countdown tells you how much time is left.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Manage upcoming jobs: chat, print/email the audit trail, mark complete when the job is done (3.6).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Watch the Payouts card as balances move; withdraw when available.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Renew your subscription or buy upgrades from the dialogs (3.8).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3.10 Customer bookings page (/bookings)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The customer's home for everything after the request: live status, deadlines, receipts, negotiation, and the audit trail.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Every booking row shows the status badge, the live SLA countdown / urgency bar, and the booking number.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Expanded row: what-happened timeline (3.7), Print + Email audit buttons, chat (3.4), invoice receipt (WA-…), confirm-completion card when staged.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Quote requests tab: one card per multi-candidate job (bids per worker, pick the winner + slot).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Bookings match by email, phone, or signed-in customer ID — a customer who skips the optional email still sees their own jobs.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/bookings — your requests and quote jobs are listed with their deadlines.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Pick a quote winner (multi-candidate) or watch a REQUESTED booking's countdown while the worker decides.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Negotiate in the chat thread; accept a quoted price from the thread when it works (3.4).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Pay the deposit via OMT/Whish when required (3.5); the row flips CONFIRMED once the admin confirms.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When the worker marks the job complete, confirm completion to release their payout (3.6).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6. </w:t>
      </w:r>
      <w:r>
        <w:rPr>
          <w:color w:val="0F172A"/>
          <w:sz w:val="22"/>
          <w:szCs w:val="22"/>
        </w:rPr>
        <w:t xml:space="preserve">Use What happened / Print / Email audit for your records or a dispute (3.7).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3.11 Company dashboard &amp; advertising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Companies buy self-serve ad campaigns. A campaign only goes live after payment — via the same OMT / Whish manual rails — and every purchase, serve, and refund is audited.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Campaign builder: 8 ad formats (banner, slider, featured card, sponsored search, sponsored category, popup, native, video), placement/category/city targeting, budget, CPM/CPC model.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Campaigns start PENDING and only go ACTIVE after payment confirm; ads then rotate on the homepage / search with impression + click tracking and spend accruing against the budget.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Company invoice list renders the real WA-* purchase receipts (paid, advertising); a refund flips the invoice to VOID (credit note).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Notification bell with campaign-live, campaign-refunded, and duplicate-purchase alerts; email preview dialogs on the admin side.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Sign in as the company and open the dashboard; click Create campaign and configure budget, targeting, and ad type.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The campaign is created PENDING with a Pay now button (a payment + advertising invoice are minted).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Click Pay now → choose OMT or Whish → pay at the agent / app with the reference (3.5 pattern).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Admin confirms; the campaign flips ACTIVE, the creative starts serving, and the company is notified “Campaign is live”.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Monitor impressions / clicks / CTR / spend vs. budget on the dashboard; view invoices in the list.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6. </w:t>
      </w:r>
      <w:r>
        <w:rPr>
          <w:color w:val="0F172A"/>
          <w:sz w:val="22"/>
          <w:szCs w:val="22"/>
        </w:rPr>
        <w:t xml:space="preserve">If the campaign is refunded, the invoice voids, the campaign ends, and the bell shows the refund with amount + reason.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3.12 Admin dashboard &amp; operations (/admin)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The operator's full control surface: money, trust, funnel, and audit.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KPIs, revenue chart, category bars, plan donut, top workers, search trends, alerts.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Verification queue with approve/reject (Basic / Professional tiers) and a verification funnel.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Live activity feed (structured ACTION_CODES, actor identity, EN+AR copy) + full history at /admin/activity; retention cron.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Booking funnel card (status counts REQUESTED → CONFIRMED → completed/cancelled/no-show) with the Export trails dropdown.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Platform fees card (gross / refunded / net / avg per booking over 30 days).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Pending manual payments card (OMT/Whish confirms) and pending payouts queue.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Campaign-payments card: confirm campaign payment, refund a campaign, preview the refund email in EN/AR (the company's preferred locale leads).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Worker management table: search, plan-tier sort, fee-waived switch, inline plan change (audited), CSV export of the current filtered view.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Dispute view per booking (3.7) with cancel / refund money actions and email previews.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Push-subscription manager and search-trends analytics.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/admin — scan the KPI cards and the live activity feed for anomalies.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Confirm pending OMT/Whish payments (deposits, campaigns, upgrades) from the pending-payments card.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Work the verification queue: approve or reject each submitted verification.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Approve or reject payout requests in the pending-payouts queue.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Drill into any booking via the dispute view: review the trail, chat, and email previews; cancel or refund with a reason (3.7).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6. </w:t>
      </w:r>
      <w:r>
        <w:rPr>
          <w:color w:val="0F172A"/>
          <w:sz w:val="22"/>
          <w:szCs w:val="22"/>
        </w:rPr>
        <w:t xml:space="preserve">Manage workers: fix a mis-tiered plan, reactivate an expired subscription, or export the table (3.8).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7. </w:t>
      </w:r>
      <w:r>
        <w:rPr>
          <w:color w:val="0F172A"/>
          <w:sz w:val="22"/>
          <w:szCs w:val="22"/>
        </w:rPr>
        <w:t xml:space="preserve">Audit: check /admin/activity for the full history, or export all booking trails as CSV/PDF.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3.13 Notifications (multi-channel)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Every event pushes a notification through the channel(s) a recipient prefers — in the recipient's own language, not the page's.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In-app inbox (demo file store / Prisma Notification) with unread badges and read-state persistence.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Four outbound channels: email (console / SMTP / Resend), SMS (console / Twilio), push (console / web-push + VAPID), WhatsApp (console / Meta Cloud API) — lazy-loaded providers that never throw.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Per-recipient locale: a booking dispatched to an Arabic-speaking worker renders Arabic (title + body) even on an English page; each user's stored locale drives their channels.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Lifecycle notifications: booking requested / confirmed / paid / completion-pending / completed, request nudges and SLA expiry, quote accepted, refunds (booking + campaign), verification decisions, subscription renewals.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Subscription reminders at 7 / 3 / 1 days before expiry, then deactivation + admin alert.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Email preview dialogs on admin surfaces (refund email, receipt email) that render exactly what the recipient received, in the recipient's language.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the notification bell (worker / company / customer) to see unread items; open the notifications page for the full inbox.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Mark items read — the badge decrements and the state persists.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Admins: preview any dispatched email from the relevant admin card to verify the recipient's copy.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3.14 Bilingual UX &amp; language memory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The platform is fully bilingual (English / العربية) with RTL, and language preferences are remembered per user and per document.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One-click EN/AR switch; server-side locale detection (cookie → Accept-Language); full RTL layout; Arabic font (Cairo).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Dark mode persisted without hydration warnings.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Print / email audit documents remember the last-chosen document language (wa_print_locale) — a reset button returns to following the page locale.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Email, SMS, WhatsApp, and push dispatch in each recipient's preferred language, not the sender's page language.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3.15 Recurring bookings &amp; maintenance contracts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Repeat jobs (AC servicing, pest control, water-heater checks) can be set up once and flow automatically.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Repeat selector in the booking dialog: weekly / biweekly / monthly cadence with an anchor slot.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Worker accepts the contract once; future occurrences auto-materialize from the worker's availability with the same quote and take-rate.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Recurring tab on the worker Bookings panel (inline accept with quote/deposit or decline).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Currently shipped on the demo adapter; the real-mode (Prisma) wave is the documented next step.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In the booking dialog choose a recurring cadence (weekly / biweekly / monthly) and the anchor slot.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The worker accepts the recurring contract once (inline in their Recurring tab).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Future occurrences materialize as confirmed bookings; each follows the normal lifecycle (completion, payouts, audit).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3.16 Installable app (PWA) &amp; offline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WorkersArena is an installable PWA: every page registers the service worker on first visit, the app can be added to the home screen on any device, and a bilingual offline page covers you when the network drops.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Installable: the web manifest (PNG icons at 192/512 + maskable, display: standalone) makes the app installable on Android, iOS, and desktop; an Arabic user's installed app opens RTL.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App shortcuts: long-press the installed icon for deep links to Search, My bookings, the Worker dashboard, and the Company dashboard.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Offline shell: the service worker precaches the app shell and serves a bilingual offline page (with a retry button) when a navigation fails — the shell works offline, live data only when online.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Web Push still rides the same service worker: notification display and click-through deep links work in the installed app.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any page of the app in a mobile or desktop browser — the service worker installs automatically on first visit.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Use the browser's Add to Home Screen / Install app action; the installed app opens full-screen with its own icon.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Long-press the installed icon to jump straight to Search, Bookings, the Worker dashboard, or the Company dashboard.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If the network drops, failed navigations show the bilingual offline page with a Try again button instead of a browser error.</w:t>
      </w:r>
    </w:p>
    <w:p>
      <w:pPr>
        <w:pStyle w:val="Heading1"/>
        <w:spacing w:before="320" w:after="140"/>
      </w:pPr>
      <w:r>
        <w:rPr>
          <w:b/>
          <w:bCs/>
          <w:color w:val="0F172A"/>
          <w:sz w:val="34"/>
          <w:szCs w:val="34"/>
        </w:rPr>
        <w:t xml:space="preserve">4. Cross-party interaction workflows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The platform is eight directed party pairs. The full sequence diagrams and revenue notes live in docs/INTERACTION-WORKFLOWS.md; the summaries below are the user-facing version.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4.1 Customer ⇄ Worker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Customer → Worker: search, view profile, book, request quotes (up to 3), pay deposit, reschedule / cancel, review, chat, accept a quoted price, confirm completion, create recurring contracts.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Worker → Customer: accept / decline / counter, bid in quote jobs, respond to recurring contracts, start / complete / no-show, reschedule / cancel, chat with quote sharing, WhatsApp fallback.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4.2 Admin ⇄ Customer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Admin → Customer: dispute timeline, export trails, email the audit PDF, cancel the booking or refund the deposit (always with a reason and an audit event).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Customer → Admin: payments (deposits via OMT/Whish), dispute escalation (the trail they bring), requests that flow into the admin funnel.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4.3 Admin ⇄ Worker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Admin → Worker: verification approve / reject, inline plan changes, reactivation of expired subscriptions, payout approvals, booking cancel / refund, worker-management table + CSV export.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Worker → Admin: subscriptions and upgrades (OMT/Whish purchases awaiting confirmation), verification submissions, payout withdrawal requests, SLA-nudged requests the admin sees in the funnel.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4.4 Admin ⇄ Company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Admin → Company: confirm campaign payments, refund campaigns (invoice voids, campaign ends, audit + notification), email previews in the company's language.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Company → Admin: campaign creation and purchase (PENDING → paid), payment confirmations, refund requests, invoice history.</w:t>
      </w:r>
    </w:p>
    <w:p>
      <w:pPr>
        <w:pStyle w:val="Heading1"/>
        <w:spacing w:before="320" w:after="140"/>
      </w:pPr>
      <w:r>
        <w:rPr>
          <w:b/>
          <w:bCs/>
          <w:color w:val="0F172A"/>
          <w:sz w:val="34"/>
          <w:szCs w:val="34"/>
        </w:rPr>
        <w:t xml:space="preserve">5. Revenue generated by each party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WorkersArena monetizes three flows. All amounts are USD; internally stored as integer minor units.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5.1 From workers — subscriptions &amp; upgrades (live)</w:t>
      </w:r>
    </w:p>
    <w:tbl>
      <w:tblPr>
        <w:tblW w:type="pct" w:w="100%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CBD5E1" w:sz="1"/>
          <w:insideV w:val="single" w:color="CBD5E1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2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 / add-on</w:t>
            </w:r>
          </w:p>
        </w:tc>
        <w:tc>
          <w:tcPr>
            <w:tcW w:type="pct" w:w="18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Price</w:t>
            </w:r>
          </w:p>
        </w:tc>
        <w:tc>
          <w:tcPr>
            <w:tcW w:type="pct" w:w="50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it gates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Basic</w:t>
            </w:r>
          </w:p>
        </w:tc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$29/mo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Listing, leads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Professional</w:t>
            </w:r>
          </w:p>
        </w:tc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$59/mo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+ boost, verified badge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Premium</w:t>
            </w:r>
          </w:p>
        </w:tc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$119/mo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+ analytics, gallery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Enterprise</w:t>
            </w:r>
          </w:p>
        </w:tc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$299/mo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+ emergency marker, priority support, ads — and take-rate exemption (fee waived)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Verification — Basic</w:t>
            </w:r>
          </w:p>
        </w:tc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$9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ID check, 12-month validity, Verified badge in search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Verification — Professional</w:t>
            </w:r>
          </w:p>
        </w:tc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$19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License + background check, Verified badge in search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Featured slot</w:t>
            </w:r>
          </w:p>
        </w:tc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$49/category/mo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Featured placement in search + homepage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Emergency marker</w:t>
            </w:r>
          </w:p>
        </w:tc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$9/mo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24/7 emergency visibility flag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Renewal mints an invoice; annual = 10 paid months for a 12-month term.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Expiry hides the worker from public search — the natural upsell trigger.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5.2 From bookings — platform take rate (live)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Rate: 7.0% (700 bps), floor $5, cap $300 per job.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Stamped once at accept-with-quote as an immutable snapshot on the booking; Enterprise is exempt (fee 0).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Settlement: worker earnings = quote − platform fee, credited to the ledger at COMPLETED, withdrawn through the admin-reviewed payout queue.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Customers see “includes platform fee · worker receives” on the booking row; the worker sees “you receive X · platform fee Y” in the respond dialog.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5.3 From companies — advertising (live purchase flow)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Purchase: campaign creation → PENDING → pay (OMT/Whish) → admin confirm → ACTIVE + paid advertising invoice.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Spend model: ~$10 CPM + $1/click; spend accrues against the campaign budget.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Refunds: admin refund → invoice voids (credit note) + CAMPAIGN_REFUNDED audit + company notification.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5.4 What the platform does NOT take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No customer-side fees of any kind — customers pay only the worker's quote (+ deposit when required).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No fee on deposits, no fee on quote requests / multi-candidate bidding, no charge for reviews, favorites, or leads.</w:t>
      </w:r>
    </w:p>
    <w:p>
      <w:pPr>
        <w:pStyle w:val="Heading1"/>
        <w:spacing w:before="320" w:after="140"/>
      </w:pPr>
      <w:r>
        <w:rPr>
          <w:b/>
          <w:bCs/>
          <w:color w:val="0F172A"/>
          <w:sz w:val="34"/>
          <w:szCs w:val="34"/>
        </w:rPr>
        <w:t xml:space="preserve">6. Key identifiers &amp; reference formats</w:t>
      </w:r>
    </w:p>
    <w:tbl>
      <w:tblPr>
        <w:tblW w:type="pct" w:w="100%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CBD5E1" w:sz="1"/>
          <w:insideV w:val="single" w:color="CBD5E1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Identifier</w:t>
            </w:r>
          </w:p>
        </w:tc>
        <w:tc>
          <w:tcPr>
            <w:tcW w:type="pct" w:w="33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Format</w:t>
            </w:r>
          </w:p>
        </w:tc>
        <w:tc>
          <w:tcPr>
            <w:tcW w:type="pct" w:w="45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it is</w:t>
            </w:r>
          </w:p>
        </w:tc>
      </w:tr>
      <w:tr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Booking number</w:t>
            </w:r>
          </w:p>
        </w:tc>
        <w:tc>
          <w:tcPr>
            <w:tcW w:type="pct" w:w="33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BK-YYYY-NNNNN (e.g. BK-1001)</w:t>
            </w:r>
          </w:p>
        </w:tc>
        <w:tc>
          <w:tcPr>
            <w:tcW w:type="pct" w:w="4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Each booking, used everywhere (rows, dispute URLs, receipts)</w:t>
            </w:r>
          </w:p>
        </w:tc>
      </w:tr>
      <w:tr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Quote request</w:t>
            </w:r>
          </w:p>
        </w:tc>
        <w:tc>
          <w:tcPr>
            <w:tcW w:type="pct" w:w="33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QR-YYYY-NNNNN</w:t>
            </w:r>
          </w:p>
        </w:tc>
        <w:tc>
          <w:tcPr>
            <w:tcW w:type="pct" w:w="4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Multi-candidate quote job container</w:t>
            </w:r>
          </w:p>
        </w:tc>
      </w:tr>
      <w:tr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Invoice</w:t>
            </w:r>
          </w:p>
        </w:tc>
        <w:tc>
          <w:tcPr>
            <w:tcW w:type="pct" w:w="33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WA-YYYY-NNNNN</w:t>
            </w:r>
          </w:p>
        </w:tc>
        <w:tc>
          <w:tcPr>
            <w:tcW w:type="pct" w:w="4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Minted at confirmed payment (booking receipts, campaign purchases)</w:t>
            </w:r>
          </w:p>
        </w:tc>
      </w:tr>
      <w:tr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Demo invoice</w:t>
            </w:r>
          </w:p>
        </w:tc>
        <w:tc>
          <w:tcPr>
            <w:tcW w:type="pct" w:w="33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INV-*</w:t>
            </w:r>
          </w:p>
        </w:tc>
        <w:tc>
          <w:tcPr>
            <w:tcW w:type="pct" w:w="4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Demo-adapter subscription / campaign invoices</w:t>
            </w:r>
          </w:p>
        </w:tc>
      </w:tr>
      <w:tr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Payment reference</w:t>
            </w:r>
          </w:p>
        </w:tc>
        <w:tc>
          <w:tcPr>
            <w:tcW w:type="pct" w:w="33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OMT-… / WHISH-…</w:t>
            </w:r>
          </w:p>
        </w:tc>
        <w:tc>
          <w:tcPr>
            <w:tcW w:type="pct" w:w="4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Reference to pay with at the OMT agent / Whish app</w:t>
            </w:r>
          </w:p>
        </w:tc>
      </w:tr>
      <w:tr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Slot</w:t>
            </w:r>
          </w:p>
        </w:tc>
        <w:tc>
          <w:tcPr>
            <w:tcW w:type="pct" w:w="33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SLOT-*</w:t>
            </w:r>
          </w:p>
        </w:tc>
        <w:tc>
          <w:tcPr>
            <w:tcW w:type="pct" w:w="4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Availability slot claimed by a booking</w:t>
            </w:r>
          </w:p>
        </w:tc>
      </w:tr>
    </w:tbl>
    <w:p>
      <w:pPr>
        <w:pStyle w:val="Heading1"/>
        <w:spacing w:before="320" w:after="140"/>
      </w:pPr>
      <w:r>
        <w:rPr>
          <w:b/>
          <w:bCs/>
          <w:color w:val="0F172A"/>
          <w:sz w:val="34"/>
          <w:szCs w:val="34"/>
        </w:rPr>
        <w:t xml:space="preserve">7. Demo vs. real mode (what runs where)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The application runs two modes behind one seam (src/lib/data/repo.ts). DEMO_MODE=true uses in-memory stores; real mode uses Prisma + PostgreSQL.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Demo mode: everything works end-to-end with seeded data — payments simulate (or use OMT/Whish instructions with admin confirm), stores reset per process.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Real mode: the same flows run against Prisma rows — cities, invoices, ad rotation, bookings, notifications, activity, payouts, and the payment rails all read/write the database.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The db:smoke script (npm run db:smoke) validates real-mode flows against a live Postgres after every schema change.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Documented production steps (Redis, Cloudinary, Sentry, argon2, email/SMS/push providers with real keys) live in docs/ARCHITECTURE.md.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WorkersArena — Application Functionalities &amp; Step-by-Step Module Usage</dc:title>
  <dc:creator>WorkersArena</dc:creator>
  <dc:description>User manual covering all modules, step-by-step usage, and role responsibilities for customers, workers, companies, and admins.</dc:description>
  <cp:lastModifiedBy>Un-named</cp:lastModifiedBy>
  <cp:revision>1</cp:revision>
  <dcterms:created xsi:type="dcterms:W3CDTF">2026-08-18T07:36:05.450Z</dcterms:created>
  <dcterms:modified xsi:type="dcterms:W3CDTF">2026-08-18T07:36:05.450Z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