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EF8" w:rsidRDefault="004B0EF8" w:rsidP="00BD1266">
      <w:pPr>
        <w:jc w:val="both"/>
        <w:rPr>
          <w:sz w:val="24"/>
          <w:szCs w:val="24"/>
        </w:rPr>
      </w:pPr>
    </w:p>
    <w:p w:rsidR="008E169A" w:rsidRPr="008E169A" w:rsidRDefault="00940697" w:rsidP="00BD1266">
      <w:pPr>
        <w:jc w:val="both"/>
        <w:rPr>
          <w:sz w:val="24"/>
          <w:szCs w:val="24"/>
        </w:rPr>
      </w:pPr>
      <w:r w:rsidRPr="00940697">
        <w:rPr>
          <w:sz w:val="24"/>
          <w:szCs w:val="24"/>
        </w:rPr>
        <w:t>Mitchell et al. (2005)</w:t>
      </w:r>
      <w:r>
        <w:rPr>
          <w:sz w:val="24"/>
          <w:szCs w:val="24"/>
        </w:rPr>
        <w:t xml:space="preserve">, </w:t>
      </w:r>
      <w:r w:rsidR="003060E1" w:rsidRPr="008E169A">
        <w:rPr>
          <w:sz w:val="24"/>
          <w:szCs w:val="24"/>
        </w:rPr>
        <w:t>observed tha</w:t>
      </w:r>
      <w:r w:rsidR="00ED0FB9">
        <w:rPr>
          <w:sz w:val="24"/>
          <w:szCs w:val="24"/>
        </w:rPr>
        <w:t>t 15 percent of the individuals</w:t>
      </w:r>
      <w:r w:rsidR="003060E1" w:rsidRPr="008E169A">
        <w:rPr>
          <w:sz w:val="24"/>
          <w:szCs w:val="24"/>
        </w:rPr>
        <w:t xml:space="preserve"> within their study who were identified as having internet addiction </w:t>
      </w:r>
      <w:r w:rsidR="00894C3F" w:rsidRPr="008E169A">
        <w:rPr>
          <w:sz w:val="24"/>
          <w:szCs w:val="24"/>
        </w:rPr>
        <w:t xml:space="preserve">was actively in online gambling and online video games. This suggest that those with addictive personalities may be drawn to the </w:t>
      </w:r>
      <w:r w:rsidR="008E5E27" w:rsidRPr="008E169A">
        <w:rPr>
          <w:sz w:val="24"/>
          <w:szCs w:val="24"/>
        </w:rPr>
        <w:t xml:space="preserve">fun and games </w:t>
      </w:r>
      <w:r w:rsidR="00894C3F" w:rsidRPr="008E169A">
        <w:rPr>
          <w:sz w:val="24"/>
          <w:szCs w:val="24"/>
        </w:rPr>
        <w:t>opportunities provided by video games. However, this research was addressing a single game group within the gaming community and was not suggest that all video games players are more likely to be drawn into gambling</w:t>
      </w:r>
    </w:p>
    <w:p w:rsidR="008E169A" w:rsidRPr="008E169A" w:rsidRDefault="000B774D" w:rsidP="00BD1266">
      <w:pPr>
        <w:jc w:val="both"/>
        <w:rPr>
          <w:sz w:val="24"/>
          <w:szCs w:val="24"/>
        </w:rPr>
      </w:pPr>
      <w:r w:rsidRPr="008E169A">
        <w:rPr>
          <w:sz w:val="24"/>
          <w:szCs w:val="24"/>
        </w:rPr>
        <w:t xml:space="preserve">According to </w:t>
      </w:r>
      <w:r w:rsidR="00AD149D" w:rsidRPr="008E169A">
        <w:rPr>
          <w:sz w:val="24"/>
          <w:szCs w:val="24"/>
        </w:rPr>
        <w:t xml:space="preserve">Anand (2007), </w:t>
      </w:r>
      <w:r w:rsidRPr="008E169A">
        <w:rPr>
          <w:sz w:val="24"/>
          <w:szCs w:val="24"/>
        </w:rPr>
        <w:t>playing computer games is related to reduced SAT and GPA ratings.</w:t>
      </w:r>
      <w:r w:rsidR="009B2FB0" w:rsidRPr="008E169A">
        <w:rPr>
          <w:sz w:val="24"/>
          <w:szCs w:val="24"/>
        </w:rPr>
        <w:t xml:space="preserve"> In his research, a survey was distributed to college-age students that asked them about their favorite types of games as well as time management questions to see if they divided their time between education, work, video games, and other social activities.</w:t>
      </w:r>
      <w:r w:rsidR="00891F7A" w:rsidRPr="008E169A">
        <w:rPr>
          <w:sz w:val="24"/>
          <w:szCs w:val="24"/>
        </w:rPr>
        <w:t xml:space="preserve"> This data was then compared to GPA and SAT ratings.</w:t>
      </w:r>
      <w:r w:rsidR="002B34DA" w:rsidRPr="008E169A">
        <w:rPr>
          <w:sz w:val="24"/>
          <w:szCs w:val="24"/>
        </w:rPr>
        <w:t>The results shows that video games can have a negative impact on GPA and SAT ratings.</w:t>
      </w:r>
    </w:p>
    <w:p w:rsidR="00891F7A" w:rsidRPr="008E169A" w:rsidRDefault="00891F7A" w:rsidP="00BD1266">
      <w:pPr>
        <w:jc w:val="both"/>
        <w:rPr>
          <w:sz w:val="24"/>
          <w:szCs w:val="24"/>
        </w:rPr>
      </w:pPr>
      <w:r w:rsidRPr="008E169A">
        <w:rPr>
          <w:sz w:val="24"/>
          <w:szCs w:val="24"/>
        </w:rPr>
        <w:t>Parker et al.</w:t>
      </w:r>
      <w:r w:rsidR="000B1C45" w:rsidRPr="008E169A">
        <w:rPr>
          <w:sz w:val="24"/>
          <w:szCs w:val="24"/>
        </w:rPr>
        <w:t xml:space="preserve"> (2008), </w:t>
      </w:r>
      <w:r w:rsidRPr="008E169A">
        <w:rPr>
          <w:sz w:val="24"/>
          <w:szCs w:val="24"/>
        </w:rPr>
        <w:t>say that certain players with high emotional intelligence, described as the capacity to describe and/or understand one's own emotions, are more likely to engage in addiction-related behavior like gambling and gaming, but this is not proven. As a result, such gamers can lack the interpersonal skills required to work effectively.</w:t>
      </w:r>
    </w:p>
    <w:p w:rsidR="008E169A" w:rsidRPr="008E169A" w:rsidRDefault="009423AB" w:rsidP="008E169A">
      <w:pPr>
        <w:jc w:val="both"/>
        <w:rPr>
          <w:sz w:val="24"/>
          <w:szCs w:val="24"/>
        </w:rPr>
      </w:pPr>
      <w:r w:rsidRPr="008E169A">
        <w:rPr>
          <w:sz w:val="24"/>
          <w:szCs w:val="24"/>
        </w:rPr>
        <w:t>Ballabio et al. (2017),</w:t>
      </w:r>
      <w:r w:rsidR="00616F1B" w:rsidRPr="008E169A">
        <w:rPr>
          <w:sz w:val="24"/>
          <w:szCs w:val="24"/>
        </w:rPr>
        <w:t xml:space="preserve"> Männikkö et al. 2015) says that the online video gaming has become one of the world's most common recreational activities by teenagers Research has consistently shown that gaming can bring many positive benefits including therapeutic, medical, health, cognitive, and educational</w:t>
      </w:r>
      <w:r w:rsidRPr="008E169A">
        <w:rPr>
          <w:sz w:val="24"/>
          <w:szCs w:val="24"/>
        </w:rPr>
        <w:t xml:space="preserve"> benefits (Griffiths 2002, 2019,</w:t>
      </w:r>
      <w:r w:rsidR="00616F1B" w:rsidRPr="008E169A">
        <w:rPr>
          <w:sz w:val="24"/>
          <w:szCs w:val="24"/>
        </w:rPr>
        <w:t xml:space="preserve"> Nuyens et al. 2019. Gaming, on the other hand, can be harmful and highly addictive for a limited minority of partici</w:t>
      </w:r>
      <w:r w:rsidRPr="008E169A">
        <w:rPr>
          <w:sz w:val="24"/>
          <w:szCs w:val="24"/>
        </w:rPr>
        <w:t xml:space="preserve">pants (Kuss and Griffiths 2012, </w:t>
      </w:r>
      <w:r w:rsidR="00616F1B" w:rsidRPr="008E169A">
        <w:rPr>
          <w:sz w:val="24"/>
          <w:szCs w:val="24"/>
        </w:rPr>
        <w:t>Pontes and Griffiths 2014).</w:t>
      </w:r>
    </w:p>
    <w:p w:rsidR="008E169A" w:rsidRDefault="009423AB" w:rsidP="00BD1266">
      <w:pPr>
        <w:jc w:val="both"/>
        <w:rPr>
          <w:sz w:val="24"/>
          <w:szCs w:val="24"/>
        </w:rPr>
      </w:pPr>
      <w:r w:rsidRPr="008E169A">
        <w:rPr>
          <w:rFonts w:ascii="Arial" w:eastAsia="Times New Roman" w:hAnsi="Arial" w:cs="Arial"/>
          <w:sz w:val="24"/>
          <w:szCs w:val="24"/>
        </w:rPr>
        <w:t>Sastradwija Putra Perkasa and Dedi Rahman Nur. (August 2020), says that PUBG is one of the most popular online-based games right now. This online game can be used as a method for learning vocabulary for students. The data for this paper was gathered using a pre-test and post-test questionnaire</w:t>
      </w:r>
      <w:r w:rsidR="005D21CC" w:rsidRPr="008E169A">
        <w:rPr>
          <w:rFonts w:ascii="Arial" w:eastAsia="Times New Roman" w:hAnsi="Arial" w:cs="Arial"/>
          <w:sz w:val="24"/>
          <w:szCs w:val="24"/>
        </w:rPr>
        <w:t xml:space="preserve"> and the result conclude of this research was that using an online video game to teach English vocabulary to collage students is much more effective Because video games are such an important part of most students' daily life today, as well as our society</w:t>
      </w:r>
      <w:r w:rsidR="008E169A">
        <w:rPr>
          <w:sz w:val="24"/>
          <w:szCs w:val="24"/>
        </w:rPr>
        <w:t>.</w:t>
      </w:r>
      <w:r w:rsidR="00ED0FB9">
        <w:rPr>
          <w:sz w:val="24"/>
          <w:szCs w:val="24"/>
        </w:rPr>
        <w:t xml:space="preserve"> </w:t>
      </w:r>
    </w:p>
    <w:p w:rsidR="009423AB" w:rsidRDefault="008E169A" w:rsidP="00BD1266">
      <w:pPr>
        <w:jc w:val="both"/>
        <w:rPr>
          <w:sz w:val="24"/>
          <w:szCs w:val="24"/>
        </w:rPr>
      </w:pPr>
      <w:r w:rsidRPr="008E169A">
        <w:rPr>
          <w:sz w:val="24"/>
          <w:szCs w:val="24"/>
        </w:rPr>
        <w:t>Video  game  addiction  is  defined  as  the  realization  of  negative  effects  that  trigger  an individual to play  game  in a lot of frequen</w:t>
      </w:r>
      <w:r w:rsidR="00ED0FB9">
        <w:rPr>
          <w:sz w:val="24"/>
          <w:szCs w:val="24"/>
        </w:rPr>
        <w:t xml:space="preserve">cies and long duration so that </w:t>
      </w:r>
      <w:r w:rsidRPr="008E169A">
        <w:rPr>
          <w:sz w:val="24"/>
          <w:szCs w:val="24"/>
        </w:rPr>
        <w:t xml:space="preserve">in the long run, the individual’s emotion and identity will get affected (Adiningtiyas,  2017;  Dailey  et  al.,  2020; Griffiths,  2010;  Lemmens  et  al.,  2009).  Video  game  addiction  case  was  firstly  reported  in 1980 and is increasing until now (Griffiths et al., 2012; Soper &amp; Miller, 1983). The results of a </w:t>
      </w:r>
      <w:r w:rsidRPr="008E169A">
        <w:rPr>
          <w:sz w:val="24"/>
          <w:szCs w:val="24"/>
        </w:rPr>
        <w:lastRenderedPageBreak/>
        <w:t>survey on adolescents aged 14-17 years in Europe show that as much as 1.6% of adolescents was  reported  experiencing  Internet  Gaming  Disorder  (IGD),  and  5.1%  experienced  video game addiction (Müller et al., 2015). Similarly, in Indonesia, more than 10% of adolescents at Junior High School and Senior High  School  levels  were  reported  experiencing  video  game  addiction (Jap  et  al.,  2013).  The reported  individuals  were  identified  based  on  the  criteria  of  salience,  tolerance,  mood modification,  withdrawal,  relapse,  conflict,  and  problem (Griffiths,  2010;  Lemmens  et  al., 2009). It was also reported that video game addiction cases are increasing during COVID-19 pandemic (Amin et al., 2020; Sun et al., 2020). However, there has been no information about the  increase  of  video  game  addiction  by  Senior  High  School  students  during  COVID-19 pandemic.</w:t>
      </w:r>
    </w:p>
    <w:p w:rsidR="00493DEA" w:rsidRDefault="00493DEA" w:rsidP="00BD1266">
      <w:pPr>
        <w:jc w:val="both"/>
        <w:rPr>
          <w:sz w:val="24"/>
          <w:szCs w:val="24"/>
        </w:rPr>
      </w:pPr>
    </w:p>
    <w:p w:rsidR="00493DEA" w:rsidRDefault="00493DEA" w:rsidP="00BD1266">
      <w:pPr>
        <w:jc w:val="both"/>
        <w:rPr>
          <w:sz w:val="24"/>
          <w:szCs w:val="24"/>
        </w:rPr>
      </w:pPr>
    </w:p>
    <w:p w:rsidR="00493DEA" w:rsidRDefault="00493DEA" w:rsidP="00BD1266">
      <w:pPr>
        <w:jc w:val="both"/>
        <w:rPr>
          <w:sz w:val="24"/>
          <w:szCs w:val="24"/>
        </w:rPr>
      </w:pPr>
    </w:p>
    <w:p w:rsidR="00493DEA" w:rsidRDefault="00493DEA" w:rsidP="00BD1266">
      <w:pPr>
        <w:jc w:val="both"/>
        <w:rPr>
          <w:sz w:val="24"/>
          <w:szCs w:val="24"/>
        </w:rPr>
      </w:pPr>
    </w:p>
    <w:p w:rsidR="00493DEA" w:rsidRDefault="00493DEA" w:rsidP="00BD1266">
      <w:pPr>
        <w:jc w:val="both"/>
        <w:rPr>
          <w:sz w:val="24"/>
          <w:szCs w:val="24"/>
        </w:rPr>
      </w:pPr>
    </w:p>
    <w:p w:rsidR="00493DEA" w:rsidRDefault="00493DEA" w:rsidP="00BD1266">
      <w:pPr>
        <w:jc w:val="both"/>
        <w:rPr>
          <w:sz w:val="24"/>
          <w:szCs w:val="24"/>
        </w:rPr>
      </w:pPr>
    </w:p>
    <w:p w:rsidR="00493DEA" w:rsidRDefault="00493DEA" w:rsidP="00BD1266">
      <w:pPr>
        <w:jc w:val="both"/>
        <w:rPr>
          <w:sz w:val="24"/>
          <w:szCs w:val="24"/>
        </w:rPr>
      </w:pPr>
    </w:p>
    <w:p w:rsidR="00493DEA" w:rsidRDefault="00493DEA" w:rsidP="00BD1266">
      <w:pPr>
        <w:jc w:val="both"/>
        <w:rPr>
          <w:sz w:val="24"/>
          <w:szCs w:val="24"/>
        </w:rPr>
      </w:pPr>
    </w:p>
    <w:p w:rsidR="00493DEA" w:rsidRDefault="00493DEA" w:rsidP="00BD1266">
      <w:pPr>
        <w:jc w:val="both"/>
        <w:rPr>
          <w:sz w:val="24"/>
          <w:szCs w:val="24"/>
        </w:rPr>
      </w:pPr>
    </w:p>
    <w:p w:rsidR="00493DEA" w:rsidRDefault="00493DEA" w:rsidP="00BD1266">
      <w:pPr>
        <w:jc w:val="both"/>
        <w:rPr>
          <w:sz w:val="24"/>
          <w:szCs w:val="24"/>
        </w:rPr>
      </w:pPr>
    </w:p>
    <w:p w:rsidR="00493DEA" w:rsidRDefault="00493DEA" w:rsidP="00BD1266">
      <w:pPr>
        <w:jc w:val="both"/>
        <w:rPr>
          <w:sz w:val="24"/>
          <w:szCs w:val="24"/>
        </w:rPr>
      </w:pPr>
    </w:p>
    <w:p w:rsidR="00493DEA" w:rsidRDefault="00493DEA" w:rsidP="00BD1266">
      <w:pPr>
        <w:jc w:val="both"/>
        <w:rPr>
          <w:sz w:val="24"/>
          <w:szCs w:val="24"/>
        </w:rPr>
      </w:pPr>
    </w:p>
    <w:p w:rsidR="00493DEA" w:rsidRDefault="00493DEA" w:rsidP="00BD1266">
      <w:pPr>
        <w:jc w:val="both"/>
        <w:rPr>
          <w:sz w:val="24"/>
          <w:szCs w:val="24"/>
        </w:rPr>
      </w:pPr>
    </w:p>
    <w:p w:rsidR="00493DEA" w:rsidRDefault="00493DEA" w:rsidP="00BD1266">
      <w:pPr>
        <w:jc w:val="both"/>
        <w:rPr>
          <w:sz w:val="24"/>
          <w:szCs w:val="24"/>
        </w:rPr>
      </w:pPr>
    </w:p>
    <w:p w:rsidR="00493DEA" w:rsidRDefault="00493DEA" w:rsidP="00BD1266">
      <w:pPr>
        <w:jc w:val="both"/>
        <w:rPr>
          <w:sz w:val="24"/>
          <w:szCs w:val="24"/>
        </w:rPr>
      </w:pPr>
    </w:p>
    <w:p w:rsidR="00493DEA" w:rsidRDefault="00493DEA" w:rsidP="00BD1266">
      <w:pPr>
        <w:jc w:val="both"/>
        <w:rPr>
          <w:sz w:val="24"/>
          <w:szCs w:val="24"/>
        </w:rPr>
      </w:pPr>
    </w:p>
    <w:p w:rsidR="00655EBC" w:rsidRDefault="00655EBC" w:rsidP="00BD1266">
      <w:pPr>
        <w:jc w:val="both"/>
        <w:rPr>
          <w:sz w:val="24"/>
          <w:szCs w:val="24"/>
        </w:rPr>
      </w:pPr>
    </w:p>
    <w:p w:rsidR="00493DEA" w:rsidRDefault="00493DEA" w:rsidP="00493DEA">
      <w:pPr>
        <w:jc w:val="both"/>
        <w:rPr>
          <w:rFonts w:ascii="Arial" w:hAnsi="Arial" w:cs="Arial"/>
          <w:b/>
          <w:sz w:val="24"/>
          <w:szCs w:val="24"/>
          <w:u w:val="single"/>
        </w:rPr>
      </w:pPr>
      <w:r w:rsidRPr="00F35699">
        <w:rPr>
          <w:rFonts w:ascii="Arial" w:hAnsi="Arial" w:cs="Arial"/>
          <w:b/>
          <w:sz w:val="24"/>
          <w:szCs w:val="24"/>
          <w:u w:val="single"/>
        </w:rPr>
        <w:lastRenderedPageBreak/>
        <w:t>Literature review:</w:t>
      </w:r>
    </w:p>
    <w:p w:rsidR="00655EBC" w:rsidRPr="00F35699" w:rsidRDefault="00655EBC" w:rsidP="00493DEA">
      <w:pPr>
        <w:jc w:val="both"/>
        <w:rPr>
          <w:rFonts w:ascii="Arial" w:hAnsi="Arial" w:cs="Arial"/>
          <w:b/>
          <w:sz w:val="24"/>
          <w:szCs w:val="24"/>
          <w:u w:val="single"/>
        </w:rPr>
      </w:pPr>
    </w:p>
    <w:p w:rsidR="00493DEA" w:rsidRDefault="00493DEA" w:rsidP="00493DEA">
      <w:pPr>
        <w:jc w:val="both"/>
        <w:rPr>
          <w:rFonts w:ascii="Arial" w:hAnsi="Arial" w:cs="Arial"/>
          <w:sz w:val="24"/>
          <w:szCs w:val="24"/>
        </w:rPr>
      </w:pPr>
      <w:r w:rsidRPr="00F35699">
        <w:rPr>
          <w:rFonts w:ascii="Arial" w:hAnsi="Arial" w:cs="Arial"/>
          <w:sz w:val="24"/>
          <w:szCs w:val="24"/>
        </w:rPr>
        <w:t>In this research</w:t>
      </w:r>
      <w:sdt>
        <w:sdtPr>
          <w:rPr>
            <w:rFonts w:ascii="Arial" w:hAnsi="Arial" w:cs="Arial"/>
            <w:sz w:val="24"/>
            <w:szCs w:val="24"/>
          </w:rPr>
          <w:id w:val="689039610"/>
          <w:citation/>
        </w:sdtPr>
        <w:sdtContent>
          <w:r w:rsidR="00B143BE" w:rsidRPr="00F35699">
            <w:rPr>
              <w:rFonts w:ascii="Arial" w:hAnsi="Arial" w:cs="Arial"/>
              <w:sz w:val="24"/>
              <w:szCs w:val="24"/>
            </w:rPr>
            <w:fldChar w:fldCharType="begin"/>
          </w:r>
          <w:r w:rsidRPr="00F35699">
            <w:rPr>
              <w:rFonts w:ascii="Arial" w:hAnsi="Arial" w:cs="Arial"/>
              <w:sz w:val="24"/>
              <w:szCs w:val="24"/>
            </w:rPr>
            <w:instrText xml:space="preserve"> CITATION Mit05 \l 1033 </w:instrText>
          </w:r>
          <w:r w:rsidR="00B143BE" w:rsidRPr="00F35699">
            <w:rPr>
              <w:rFonts w:ascii="Arial" w:hAnsi="Arial" w:cs="Arial"/>
              <w:sz w:val="24"/>
              <w:szCs w:val="24"/>
            </w:rPr>
            <w:fldChar w:fldCharType="separate"/>
          </w:r>
          <w:r w:rsidR="003A43CB" w:rsidRPr="003A43CB">
            <w:rPr>
              <w:rFonts w:ascii="Arial" w:hAnsi="Arial" w:cs="Arial"/>
              <w:noProof/>
              <w:sz w:val="24"/>
              <w:szCs w:val="24"/>
            </w:rPr>
            <w:t>[</w:t>
          </w:r>
          <w:hyperlink w:anchor="Mit05" w:history="1">
            <w:r w:rsidR="003A43CB" w:rsidRPr="003A43CB">
              <w:rPr>
                <w:rStyle w:val="BalloonTextChar"/>
                <w:rFonts w:ascii="Arial" w:hAnsi="Arial" w:cs="Arial"/>
                <w:noProof/>
                <w:sz w:val="24"/>
                <w:szCs w:val="24"/>
              </w:rPr>
              <w:t>1</w:t>
            </w:r>
          </w:hyperlink>
          <w:r w:rsidR="003A43CB" w:rsidRPr="003A43CB">
            <w:rPr>
              <w:rFonts w:ascii="Arial" w:hAnsi="Arial" w:cs="Arial"/>
              <w:noProof/>
              <w:sz w:val="24"/>
              <w:szCs w:val="24"/>
            </w:rPr>
            <w:t>]</w:t>
          </w:r>
          <w:r w:rsidR="00B143BE" w:rsidRPr="00F35699">
            <w:rPr>
              <w:rFonts w:ascii="Arial" w:hAnsi="Arial" w:cs="Arial"/>
              <w:sz w:val="24"/>
              <w:szCs w:val="24"/>
            </w:rPr>
            <w:fldChar w:fldCharType="end"/>
          </w:r>
        </w:sdtContent>
      </w:sdt>
      <w:r w:rsidRPr="00F35699">
        <w:rPr>
          <w:rFonts w:ascii="Arial" w:hAnsi="Arial" w:cs="Arial"/>
          <w:sz w:val="24"/>
          <w:szCs w:val="24"/>
        </w:rPr>
        <w:t xml:space="preserve"> observed that 15 percent of the individuals within their study who were identified as having internet addiction was actively in online gambling and online video games. This suggest that those with addictive personalities may be drawn to the fun and games opportunities provided by video games. However, this research was addressing a single game group within the gaming community and was not suggest that all video games players are more likely to be drawn into gambling. According to </w:t>
      </w:r>
      <w:sdt>
        <w:sdtPr>
          <w:rPr>
            <w:rFonts w:ascii="Arial" w:hAnsi="Arial" w:cs="Arial"/>
            <w:sz w:val="24"/>
            <w:szCs w:val="24"/>
          </w:rPr>
          <w:id w:val="689039613"/>
          <w:citation/>
        </w:sdtPr>
        <w:sdtContent>
          <w:r w:rsidR="00B143BE" w:rsidRPr="00F35699">
            <w:rPr>
              <w:rFonts w:ascii="Arial" w:hAnsi="Arial" w:cs="Arial"/>
              <w:sz w:val="24"/>
              <w:szCs w:val="24"/>
            </w:rPr>
            <w:fldChar w:fldCharType="begin"/>
          </w:r>
          <w:r w:rsidRPr="00F35699">
            <w:rPr>
              <w:rFonts w:ascii="Arial" w:hAnsi="Arial" w:cs="Arial"/>
              <w:sz w:val="24"/>
              <w:szCs w:val="24"/>
            </w:rPr>
            <w:instrText xml:space="preserve"> CITATION Ana07 \l 1033 </w:instrText>
          </w:r>
          <w:r w:rsidR="00B143BE" w:rsidRPr="00F35699">
            <w:rPr>
              <w:rFonts w:ascii="Arial" w:hAnsi="Arial" w:cs="Arial"/>
              <w:sz w:val="24"/>
              <w:szCs w:val="24"/>
            </w:rPr>
            <w:fldChar w:fldCharType="separate"/>
          </w:r>
          <w:r w:rsidR="003A43CB" w:rsidRPr="003A43CB">
            <w:rPr>
              <w:rFonts w:ascii="Arial" w:hAnsi="Arial" w:cs="Arial"/>
              <w:noProof/>
              <w:sz w:val="24"/>
              <w:szCs w:val="24"/>
            </w:rPr>
            <w:t>[</w:t>
          </w:r>
          <w:hyperlink w:anchor="Ana07" w:history="1">
            <w:r w:rsidR="003A43CB" w:rsidRPr="003A43CB">
              <w:rPr>
                <w:rStyle w:val="BalloonTextChar"/>
                <w:rFonts w:ascii="Arial" w:hAnsi="Arial" w:cs="Arial"/>
                <w:noProof/>
                <w:sz w:val="24"/>
                <w:szCs w:val="24"/>
              </w:rPr>
              <w:t>2</w:t>
            </w:r>
          </w:hyperlink>
          <w:r w:rsidR="003A43CB" w:rsidRPr="003A43CB">
            <w:rPr>
              <w:rFonts w:ascii="Arial" w:hAnsi="Arial" w:cs="Arial"/>
              <w:noProof/>
              <w:sz w:val="24"/>
              <w:szCs w:val="24"/>
            </w:rPr>
            <w:t>]</w:t>
          </w:r>
          <w:r w:rsidR="00B143BE" w:rsidRPr="00F35699">
            <w:rPr>
              <w:rFonts w:ascii="Arial" w:hAnsi="Arial" w:cs="Arial"/>
              <w:sz w:val="24"/>
              <w:szCs w:val="24"/>
            </w:rPr>
            <w:fldChar w:fldCharType="end"/>
          </w:r>
        </w:sdtContent>
      </w:sdt>
      <w:r w:rsidRPr="00F35699">
        <w:rPr>
          <w:rFonts w:ascii="Arial" w:hAnsi="Arial" w:cs="Arial"/>
          <w:sz w:val="24"/>
          <w:szCs w:val="24"/>
        </w:rPr>
        <w:t xml:space="preserve"> playing computer games is related to reduced SAT and GPA ratings. In his research, a survey was distributed to college-age students that asked them about their favorite types of games as well as time management questions to see if they divided their time between education, work, video games, and other social activities. This data was then compared to GPA and SAT ratings. The results shows that video games can have a negative impact on GPA and SAT ratings. One of the research </w:t>
      </w:r>
      <w:sdt>
        <w:sdtPr>
          <w:rPr>
            <w:rFonts w:ascii="Arial" w:hAnsi="Arial" w:cs="Arial"/>
            <w:sz w:val="24"/>
            <w:szCs w:val="24"/>
          </w:rPr>
          <w:id w:val="689039614"/>
          <w:citation/>
        </w:sdtPr>
        <w:sdtContent>
          <w:r w:rsidR="00B143BE" w:rsidRPr="00F35699">
            <w:rPr>
              <w:rFonts w:ascii="Arial" w:hAnsi="Arial" w:cs="Arial"/>
              <w:sz w:val="24"/>
              <w:szCs w:val="24"/>
            </w:rPr>
            <w:fldChar w:fldCharType="begin"/>
          </w:r>
          <w:r w:rsidRPr="00F35699">
            <w:rPr>
              <w:rFonts w:ascii="Arial" w:hAnsi="Arial" w:cs="Arial"/>
              <w:sz w:val="24"/>
              <w:szCs w:val="24"/>
            </w:rPr>
            <w:instrText xml:space="preserve"> CITATION Par08 \l 1033 </w:instrText>
          </w:r>
          <w:r w:rsidR="00B143BE" w:rsidRPr="00F35699">
            <w:rPr>
              <w:rFonts w:ascii="Arial" w:hAnsi="Arial" w:cs="Arial"/>
              <w:sz w:val="24"/>
              <w:szCs w:val="24"/>
            </w:rPr>
            <w:fldChar w:fldCharType="separate"/>
          </w:r>
          <w:r w:rsidR="003A43CB" w:rsidRPr="003A43CB">
            <w:rPr>
              <w:rFonts w:ascii="Arial" w:hAnsi="Arial" w:cs="Arial"/>
              <w:noProof/>
              <w:sz w:val="24"/>
              <w:szCs w:val="24"/>
            </w:rPr>
            <w:t>[</w:t>
          </w:r>
          <w:hyperlink w:anchor="Par08" w:history="1">
            <w:r w:rsidR="003A43CB" w:rsidRPr="003A43CB">
              <w:rPr>
                <w:rStyle w:val="BalloonTextChar"/>
                <w:rFonts w:ascii="Arial" w:hAnsi="Arial" w:cs="Arial"/>
                <w:noProof/>
                <w:sz w:val="24"/>
                <w:szCs w:val="24"/>
              </w:rPr>
              <w:t>3</w:t>
            </w:r>
          </w:hyperlink>
          <w:r w:rsidR="003A43CB" w:rsidRPr="003A43CB">
            <w:rPr>
              <w:rFonts w:ascii="Arial" w:hAnsi="Arial" w:cs="Arial"/>
              <w:noProof/>
              <w:sz w:val="24"/>
              <w:szCs w:val="24"/>
            </w:rPr>
            <w:t>]</w:t>
          </w:r>
          <w:r w:rsidR="00B143BE" w:rsidRPr="00F35699">
            <w:rPr>
              <w:rFonts w:ascii="Arial" w:hAnsi="Arial" w:cs="Arial"/>
              <w:sz w:val="24"/>
              <w:szCs w:val="24"/>
            </w:rPr>
            <w:fldChar w:fldCharType="end"/>
          </w:r>
        </w:sdtContent>
      </w:sdt>
      <w:r w:rsidRPr="00F35699">
        <w:rPr>
          <w:rFonts w:ascii="Arial" w:hAnsi="Arial" w:cs="Arial"/>
          <w:sz w:val="24"/>
          <w:szCs w:val="24"/>
        </w:rPr>
        <w:t xml:space="preserve">, say that certain players with high emotional intelligence, described as the capacity to describe and/or understand one's own emotions, are more likely to engage in addiction-related behavior like gambling and gaming, but this is not proven. As a result, such gamers can lack the interpersonal skills required to work effectively. This research </w:t>
      </w:r>
      <w:sdt>
        <w:sdtPr>
          <w:rPr>
            <w:rFonts w:ascii="Arial" w:hAnsi="Arial" w:cs="Arial"/>
            <w:sz w:val="24"/>
            <w:szCs w:val="24"/>
          </w:rPr>
          <w:id w:val="689039615"/>
          <w:citation/>
        </w:sdtPr>
        <w:sdtContent>
          <w:r w:rsidR="00B143BE" w:rsidRPr="00F35699">
            <w:rPr>
              <w:rFonts w:ascii="Arial" w:hAnsi="Arial" w:cs="Arial"/>
              <w:sz w:val="24"/>
              <w:szCs w:val="24"/>
            </w:rPr>
            <w:fldChar w:fldCharType="begin"/>
          </w:r>
          <w:r w:rsidRPr="00F35699">
            <w:rPr>
              <w:rFonts w:ascii="Arial" w:hAnsi="Arial" w:cs="Arial"/>
              <w:sz w:val="24"/>
              <w:szCs w:val="24"/>
            </w:rPr>
            <w:instrText xml:space="preserve"> CITATION Bal17 \l 1033 </w:instrText>
          </w:r>
          <w:r w:rsidR="00B143BE" w:rsidRPr="00F35699">
            <w:rPr>
              <w:rFonts w:ascii="Arial" w:hAnsi="Arial" w:cs="Arial"/>
              <w:sz w:val="24"/>
              <w:szCs w:val="24"/>
            </w:rPr>
            <w:fldChar w:fldCharType="separate"/>
          </w:r>
          <w:r w:rsidR="003A43CB" w:rsidRPr="003A43CB">
            <w:rPr>
              <w:rFonts w:ascii="Arial" w:hAnsi="Arial" w:cs="Arial"/>
              <w:noProof/>
              <w:sz w:val="24"/>
              <w:szCs w:val="24"/>
            </w:rPr>
            <w:t>[</w:t>
          </w:r>
          <w:hyperlink w:anchor="Bal17" w:history="1">
            <w:r w:rsidR="003A43CB" w:rsidRPr="003A43CB">
              <w:rPr>
                <w:rStyle w:val="BalloonTextChar"/>
                <w:rFonts w:ascii="Arial" w:hAnsi="Arial" w:cs="Arial"/>
                <w:noProof/>
                <w:sz w:val="24"/>
                <w:szCs w:val="24"/>
              </w:rPr>
              <w:t>4</w:t>
            </w:r>
          </w:hyperlink>
          <w:r w:rsidR="003A43CB" w:rsidRPr="003A43CB">
            <w:rPr>
              <w:rFonts w:ascii="Arial" w:hAnsi="Arial" w:cs="Arial"/>
              <w:noProof/>
              <w:sz w:val="24"/>
              <w:szCs w:val="24"/>
            </w:rPr>
            <w:t>]</w:t>
          </w:r>
          <w:r w:rsidR="00B143BE" w:rsidRPr="00F35699">
            <w:rPr>
              <w:rFonts w:ascii="Arial" w:hAnsi="Arial" w:cs="Arial"/>
              <w:sz w:val="24"/>
              <w:szCs w:val="24"/>
            </w:rPr>
            <w:fldChar w:fldCharType="end"/>
          </w:r>
        </w:sdtContent>
      </w:sdt>
      <w:r w:rsidRPr="00F35699">
        <w:rPr>
          <w:rFonts w:ascii="Arial" w:hAnsi="Arial" w:cs="Arial"/>
          <w:sz w:val="24"/>
          <w:szCs w:val="24"/>
        </w:rPr>
        <w:t xml:space="preserve"> says that the online video gaming has become one of the world's most common recreational activities by teenagers Research has consistently shown that gaming can bring many positive benefits including therapeutic, medical, health, cognitive, and educational benefits. Gaming, on the other hand, can be harmful and highly addictive for a limited minority of participants. </w:t>
      </w:r>
      <w:r w:rsidRPr="00F35699">
        <w:rPr>
          <w:rFonts w:ascii="Arial" w:eastAsia="Times New Roman" w:hAnsi="Arial" w:cs="Arial"/>
          <w:sz w:val="24"/>
          <w:szCs w:val="24"/>
        </w:rPr>
        <w:t>Now this research [5] says that PUBG is one of the most popular online-based games right now. This online game can be used as a method for learning vocabulary for students. The data for this paper was gathered using a pre-test and post-test questionnaire and the result conclude of this research was that using an online video game to teach English vocabulary to collage students is much more effective Because video games are such an important part of most students' daily life today, as well as our society</w:t>
      </w:r>
      <w:r w:rsidRPr="00F35699">
        <w:rPr>
          <w:rFonts w:ascii="Arial" w:hAnsi="Arial" w:cs="Arial"/>
          <w:sz w:val="24"/>
          <w:szCs w:val="24"/>
        </w:rPr>
        <w:t xml:space="preserve">.  The Video  game  addiction  is  defined  as  the  realization  of  negative  effects  that  trigger  an individual to play  game  in a lot of frequencies and long duration so that in the long run, the individual’s emotion and identity will get affected </w:t>
      </w:r>
      <w:r w:rsidRPr="00F35699">
        <w:rPr>
          <w:rFonts w:ascii="Arial" w:hAnsi="Arial" w:cs="Arial"/>
          <w:sz w:val="24"/>
          <w:szCs w:val="24"/>
        </w:rPr>
        <w:softHyphen/>
      </w:r>
      <w:r w:rsidRPr="00F35699">
        <w:rPr>
          <w:rFonts w:ascii="Arial" w:hAnsi="Arial" w:cs="Arial"/>
          <w:sz w:val="24"/>
          <w:szCs w:val="24"/>
        </w:rPr>
        <w:softHyphen/>
        <w:t xml:space="preserve">[6].  Video  game  addiction  case  was  firstly  reported  in 1980 and is increasing until now [7].The results of a survey on adolescents aged 14-17 years in Europe show that as much as 1.6% of adolescents was  reported  experiencing  Internet  Gaming  Disorder  (IGD),  and  5.1%  experienced  video game addiction [8]. Similarly, in Indonesia, more than 10% of adolescents at Junior High School and Senior High  School  levels  were  reported  experiencing  video  game  addiction[9]. The reported  individuals  were  identified  based  on  the  criteria  of  salience,  tolerance,  mood modification,  withdrawal,  relapse,  conflict,  and  problem). It was also reported that </w:t>
      </w:r>
      <w:r w:rsidRPr="00F35699">
        <w:rPr>
          <w:rFonts w:ascii="Arial" w:hAnsi="Arial" w:cs="Arial"/>
          <w:sz w:val="24"/>
          <w:szCs w:val="24"/>
        </w:rPr>
        <w:lastRenderedPageBreak/>
        <w:t>video game addiction cases are increasing during COVID-19 pandemic [10] However, there has been no information about the  increase  of  video  game  addiction  by  Senior  High  School  students  during  COVID-19 pandemic.</w:t>
      </w:r>
    </w:p>
    <w:p w:rsidR="00493DEA" w:rsidRPr="00F35699" w:rsidRDefault="00493DEA" w:rsidP="00493DEA">
      <w:pPr>
        <w:jc w:val="both"/>
        <w:rPr>
          <w:rFonts w:ascii="Arial" w:hAnsi="Arial" w:cs="Arial"/>
          <w:sz w:val="24"/>
          <w:szCs w:val="24"/>
        </w:rPr>
      </w:pPr>
      <w:r w:rsidRPr="00493DEA">
        <w:rPr>
          <w:rFonts w:ascii="Arial" w:hAnsi="Arial" w:cs="Arial"/>
          <w:sz w:val="24"/>
          <w:szCs w:val="24"/>
        </w:rPr>
        <w:t>Based on the increasing number of population getting to addicted of playing video games, the trajectory of digital gaming sophistication, lack of generalized criteria for diagnosis, and lack of evidence based for treatment and prevention strategies, the game addiction is in way to becoming a major public health problem.</w:t>
      </w:r>
    </w:p>
    <w:p w:rsidR="00493DEA" w:rsidRDefault="00493DEA" w:rsidP="00BD1266">
      <w:pPr>
        <w:jc w:val="both"/>
        <w:rPr>
          <w:sz w:val="24"/>
          <w:szCs w:val="24"/>
        </w:rPr>
      </w:pPr>
    </w:p>
    <w:p w:rsidR="00655EBC" w:rsidRDefault="00655EBC" w:rsidP="00BD1266">
      <w:pPr>
        <w:jc w:val="both"/>
        <w:rPr>
          <w:sz w:val="24"/>
          <w:szCs w:val="24"/>
        </w:rPr>
      </w:pPr>
    </w:p>
    <w:p w:rsidR="00937748" w:rsidRDefault="00655EBC" w:rsidP="00937748">
      <w:pPr>
        <w:jc w:val="both"/>
        <w:rPr>
          <w:sz w:val="24"/>
          <w:szCs w:val="24"/>
        </w:rPr>
      </w:pPr>
      <w:r>
        <w:rPr>
          <w:sz w:val="24"/>
          <w:szCs w:val="24"/>
        </w:rPr>
        <w:t>References:</w:t>
      </w:r>
    </w:p>
    <w:p w:rsidR="00937748" w:rsidRDefault="00937748" w:rsidP="00937748">
      <w:pPr>
        <w:jc w:val="both"/>
        <w:rPr>
          <w:sz w:val="24"/>
          <w:szCs w:val="24"/>
        </w:rPr>
      </w:pPr>
    </w:p>
    <w:p w:rsidR="00937748" w:rsidRPr="00937748" w:rsidRDefault="00937748" w:rsidP="00937748">
      <w:pPr>
        <w:pStyle w:val="ListParagraph"/>
        <w:numPr>
          <w:ilvl w:val="0"/>
          <w:numId w:val="2"/>
        </w:numPr>
        <w:jc w:val="both"/>
        <w:rPr>
          <w:sz w:val="24"/>
          <w:szCs w:val="24"/>
        </w:rPr>
      </w:pPr>
      <w:r>
        <w:t>Mitchell et al</w:t>
      </w:r>
      <w:r w:rsidRPr="006A04B9">
        <w:t xml:space="preserve">, " RISKS:  THE IMPACT OF ONLINE LEARNING AND TECHNOLOGYON </w:t>
      </w:r>
      <w:r>
        <w:t xml:space="preserve"> </w:t>
      </w:r>
      <w:r w:rsidRPr="006A04B9">
        <w:t xml:space="preserve">STUDENT </w:t>
      </w:r>
      <w:r>
        <w:t xml:space="preserve">  </w:t>
      </w:r>
      <w:r w:rsidRPr="006A04B9">
        <w:t xml:space="preserve">PHYSICAL, </w:t>
      </w:r>
      <w:r>
        <w:t xml:space="preserve">  </w:t>
      </w:r>
      <w:r w:rsidRPr="006A04B9">
        <w:t>MENTAL, EMOTIONAL, AND SOCIALHEALTH," (2005)</w:t>
      </w:r>
      <w:r>
        <w:t>.</w:t>
      </w:r>
    </w:p>
    <w:p w:rsidR="00937748" w:rsidRPr="00937748" w:rsidRDefault="00937748" w:rsidP="00937748">
      <w:pPr>
        <w:pStyle w:val="ListParagraph"/>
        <w:ind w:left="1440"/>
        <w:jc w:val="both"/>
        <w:rPr>
          <w:sz w:val="24"/>
          <w:szCs w:val="24"/>
        </w:rPr>
      </w:pPr>
    </w:p>
    <w:p w:rsidR="00937748" w:rsidRDefault="00937748" w:rsidP="00937748">
      <w:pPr>
        <w:pStyle w:val="ListParagraph"/>
        <w:numPr>
          <w:ilvl w:val="0"/>
          <w:numId w:val="2"/>
        </w:numPr>
      </w:pPr>
      <w:r w:rsidRPr="0030002D">
        <w:t>Anand, "BSIT6102," 2007.</w:t>
      </w:r>
      <w:r>
        <w:t xml:space="preserve"> </w:t>
      </w:r>
    </w:p>
    <w:p w:rsidR="00937748" w:rsidRDefault="00937748" w:rsidP="00937748">
      <w:pPr>
        <w:pStyle w:val="ListParagraph"/>
      </w:pPr>
    </w:p>
    <w:p w:rsidR="00937748" w:rsidRPr="00937748" w:rsidRDefault="00937748" w:rsidP="00937748">
      <w:pPr>
        <w:pStyle w:val="ListParagraph"/>
        <w:numPr>
          <w:ilvl w:val="0"/>
          <w:numId w:val="2"/>
        </w:numPr>
      </w:pPr>
      <w:r w:rsidRPr="00491F63">
        <w:rPr>
          <w:rFonts w:ascii="Calibri" w:hAnsi="Calibri" w:cs="Calibri"/>
          <w:noProof/>
          <w:szCs w:val="24"/>
        </w:rPr>
        <w:t xml:space="preserve">M. Hafeez, M. D. Idrees, and J. Y. Kim, “Game Addiction : A Brief Review,” </w:t>
      </w:r>
      <w:r w:rsidRPr="00491F63">
        <w:rPr>
          <w:rFonts w:ascii="Calibri" w:hAnsi="Calibri" w:cs="Calibri"/>
          <w:i/>
          <w:iCs/>
          <w:noProof/>
          <w:szCs w:val="24"/>
        </w:rPr>
        <w:t>Int. J. Sci. Eng. Res.</w:t>
      </w:r>
      <w:r w:rsidRPr="00491F63">
        <w:rPr>
          <w:rFonts w:ascii="Calibri" w:hAnsi="Calibri" w:cs="Calibri"/>
          <w:noProof/>
          <w:szCs w:val="24"/>
        </w:rPr>
        <w:t>, vol. 5, no. 10, pp. 99–104, 2017.</w:t>
      </w:r>
    </w:p>
    <w:p w:rsidR="00937748" w:rsidRDefault="00937748" w:rsidP="00937748">
      <w:pPr>
        <w:pStyle w:val="ListParagraph"/>
      </w:pPr>
    </w:p>
    <w:p w:rsidR="00937748" w:rsidRPr="00937748" w:rsidRDefault="00937748" w:rsidP="00937748">
      <w:pPr>
        <w:pStyle w:val="ListParagraph"/>
        <w:numPr>
          <w:ilvl w:val="0"/>
          <w:numId w:val="2"/>
        </w:numPr>
      </w:pPr>
      <w:r w:rsidRPr="00491F63">
        <w:rPr>
          <w:rFonts w:ascii="Calibri" w:hAnsi="Calibri" w:cs="Calibri"/>
          <w:noProof/>
          <w:szCs w:val="24"/>
        </w:rPr>
        <w:t xml:space="preserve">M. Waris Nawaz, T. Nadeem, S. Liaqat Rao, T. Fatima, and S. Shoaib, “Impact of PUBG Game Addiction on Social Isolation and Narcissistic Tendencies among Gamers,” </w:t>
      </w:r>
      <w:r w:rsidRPr="00491F63">
        <w:rPr>
          <w:rFonts w:ascii="Calibri" w:hAnsi="Calibri" w:cs="Calibri"/>
          <w:i/>
          <w:iCs/>
          <w:noProof/>
          <w:szCs w:val="24"/>
        </w:rPr>
        <w:t>Asian J. Soc. Sci. Manag. Stud.</w:t>
      </w:r>
      <w:r w:rsidRPr="00491F63">
        <w:rPr>
          <w:rFonts w:ascii="Calibri" w:hAnsi="Calibri" w:cs="Calibri"/>
          <w:noProof/>
          <w:szCs w:val="24"/>
        </w:rPr>
        <w:t>, vol. 7, no. 3, pp. 166–172, 2020, doi: 10.20448/journal.500.2020.73.166.172</w:t>
      </w:r>
    </w:p>
    <w:p w:rsidR="00937748" w:rsidRDefault="00937748" w:rsidP="00937748">
      <w:pPr>
        <w:pStyle w:val="ListParagraph"/>
      </w:pPr>
    </w:p>
    <w:p w:rsidR="00937748" w:rsidRPr="00937748" w:rsidRDefault="00937748" w:rsidP="00937748">
      <w:pPr>
        <w:pStyle w:val="ListParagraph"/>
        <w:numPr>
          <w:ilvl w:val="0"/>
          <w:numId w:val="2"/>
        </w:numPr>
      </w:pPr>
      <w:r w:rsidRPr="00491F63">
        <w:rPr>
          <w:rFonts w:ascii="Calibri" w:hAnsi="Calibri" w:cs="Calibri"/>
          <w:noProof/>
          <w:szCs w:val="24"/>
        </w:rPr>
        <w:t>J. Saujanya and N. Supriya, “Impact of Mobile games- A Case study on PUBG,” vol. 10, no. 7, pp. 19–22, 2020.</w:t>
      </w:r>
    </w:p>
    <w:p w:rsidR="00937748" w:rsidRDefault="00937748" w:rsidP="00937748">
      <w:pPr>
        <w:pStyle w:val="ListParagraph"/>
      </w:pPr>
    </w:p>
    <w:p w:rsidR="00937748" w:rsidRPr="00937748" w:rsidRDefault="00937748" w:rsidP="00937748">
      <w:pPr>
        <w:pStyle w:val="ListParagraph"/>
        <w:widowControl w:val="0"/>
        <w:numPr>
          <w:ilvl w:val="0"/>
          <w:numId w:val="2"/>
        </w:numPr>
        <w:autoSpaceDE w:val="0"/>
        <w:autoSpaceDN w:val="0"/>
        <w:adjustRightInd w:val="0"/>
        <w:spacing w:line="240" w:lineRule="auto"/>
        <w:rPr>
          <w:rFonts w:ascii="Calibri" w:hAnsi="Calibri" w:cs="Calibri"/>
          <w:noProof/>
        </w:rPr>
      </w:pPr>
      <w:r w:rsidRPr="00937748">
        <w:rPr>
          <w:rFonts w:ascii="Calibri" w:hAnsi="Calibri" w:cs="Calibri"/>
          <w:noProof/>
          <w:szCs w:val="24"/>
        </w:rPr>
        <w:t xml:space="preserve">Y. P. Nugraha, A. Awalya, and M. Mulawarman, “Predicting Video Game Addiction : The Effects of Composite Regulatory Focus and Interpersonal Competence Among Indonesian Teenagers During COVID-19 Pandemic,” </w:t>
      </w:r>
      <w:r w:rsidRPr="00937748">
        <w:rPr>
          <w:rFonts w:ascii="Calibri" w:hAnsi="Calibri" w:cs="Calibri"/>
          <w:i/>
          <w:iCs/>
          <w:noProof/>
          <w:szCs w:val="24"/>
        </w:rPr>
        <w:t>Islam. Guid. Couns. J.</w:t>
      </w:r>
      <w:r w:rsidRPr="00937748">
        <w:rPr>
          <w:rFonts w:ascii="Calibri" w:hAnsi="Calibri" w:cs="Calibri"/>
          <w:noProof/>
          <w:szCs w:val="24"/>
        </w:rPr>
        <w:t>, vol. 4, no. 1, pp. 67–77, 2021.</w:t>
      </w:r>
    </w:p>
    <w:p w:rsidR="00937748" w:rsidRPr="00937748" w:rsidRDefault="00937748" w:rsidP="00937748">
      <w:pPr>
        <w:pStyle w:val="ListParagraph"/>
        <w:rPr>
          <w:rFonts w:ascii="Calibri" w:hAnsi="Calibri" w:cs="Calibri"/>
          <w:noProof/>
        </w:rPr>
      </w:pPr>
    </w:p>
    <w:p w:rsidR="00937748" w:rsidRPr="00937748" w:rsidRDefault="00937748" w:rsidP="00937748">
      <w:pPr>
        <w:pStyle w:val="ListParagraph"/>
        <w:widowControl w:val="0"/>
        <w:autoSpaceDE w:val="0"/>
        <w:autoSpaceDN w:val="0"/>
        <w:adjustRightInd w:val="0"/>
        <w:spacing w:line="240" w:lineRule="auto"/>
        <w:ind w:left="1440"/>
        <w:rPr>
          <w:rFonts w:ascii="Calibri" w:hAnsi="Calibri" w:cs="Calibri"/>
          <w:noProof/>
        </w:rPr>
      </w:pPr>
    </w:p>
    <w:p w:rsidR="00937748" w:rsidRDefault="00937748" w:rsidP="00937748">
      <w:pPr>
        <w:pStyle w:val="ListParagraph"/>
        <w:widowControl w:val="0"/>
        <w:numPr>
          <w:ilvl w:val="0"/>
          <w:numId w:val="2"/>
        </w:numPr>
        <w:autoSpaceDE w:val="0"/>
        <w:autoSpaceDN w:val="0"/>
        <w:adjustRightInd w:val="0"/>
        <w:spacing w:line="240" w:lineRule="auto"/>
      </w:pPr>
      <w:r w:rsidRPr="001635DE">
        <w:t xml:space="preserve">Lemmens JS, Valkenburg PM, Peter J. Psychosocial </w:t>
      </w:r>
      <w:r>
        <w:t>,”</w:t>
      </w:r>
      <w:r w:rsidRPr="001635DE">
        <w:t>causes and</w:t>
      </w:r>
      <w:r>
        <w:t xml:space="preserve"> </w:t>
      </w:r>
      <w:r w:rsidRPr="001635DE">
        <w:t>consequences of pathological gaming</w:t>
      </w:r>
      <w:r>
        <w:t>”</w:t>
      </w:r>
      <w:r w:rsidRPr="001635DE">
        <w:t>.</w:t>
      </w:r>
      <w:r>
        <w:t>,</w:t>
      </w:r>
      <w:r w:rsidRPr="001635DE">
        <w:t xml:space="preserve"> Comput Human Behav2011; 27: 144-152</w:t>
      </w:r>
      <w:r>
        <w:t>.</w:t>
      </w:r>
    </w:p>
    <w:p w:rsidR="00937748" w:rsidRPr="00937748" w:rsidRDefault="00937748" w:rsidP="00937748">
      <w:pPr>
        <w:pStyle w:val="ListParagraph"/>
        <w:ind w:left="1440"/>
      </w:pPr>
    </w:p>
    <w:p w:rsidR="00937748" w:rsidRDefault="00937748" w:rsidP="00937748">
      <w:pPr>
        <w:pStyle w:val="ListParagraph"/>
      </w:pPr>
    </w:p>
    <w:p w:rsidR="00937748" w:rsidRDefault="00937748" w:rsidP="00937748"/>
    <w:p w:rsidR="00937748" w:rsidRDefault="00937748" w:rsidP="00937748"/>
    <w:p w:rsidR="00937748" w:rsidRDefault="00937748" w:rsidP="00937748">
      <w:r w:rsidRPr="00491F63">
        <w:rPr>
          <w:rFonts w:ascii="Calibri" w:hAnsi="Calibri" w:cs="Calibri"/>
          <w:noProof/>
          <w:szCs w:val="24"/>
        </w:rPr>
        <w:t>.</w:t>
      </w:r>
    </w:p>
    <w:p w:rsidR="00937748" w:rsidRDefault="00937748" w:rsidP="00937748">
      <w:pPr>
        <w:widowControl w:val="0"/>
        <w:autoSpaceDE w:val="0"/>
        <w:autoSpaceDN w:val="0"/>
        <w:adjustRightInd w:val="0"/>
        <w:spacing w:line="240" w:lineRule="auto"/>
        <w:ind w:left="640" w:hanging="640"/>
      </w:pPr>
    </w:p>
    <w:p w:rsidR="00937748" w:rsidRDefault="00937748" w:rsidP="00937748"/>
    <w:p w:rsidR="00937748" w:rsidRDefault="00937748" w:rsidP="00937748">
      <w:pPr>
        <w:jc w:val="both"/>
        <w:rPr>
          <w:sz w:val="24"/>
          <w:szCs w:val="24"/>
        </w:rPr>
      </w:pPr>
    </w:p>
    <w:p w:rsidR="00937748" w:rsidRPr="00937748" w:rsidRDefault="00937748" w:rsidP="00937748">
      <w:pPr>
        <w:jc w:val="both"/>
        <w:rPr>
          <w:sz w:val="24"/>
          <w:szCs w:val="24"/>
        </w:rPr>
      </w:pPr>
    </w:p>
    <w:p w:rsidR="00655EBC" w:rsidRDefault="00655EBC" w:rsidP="003A43CB">
      <w:pPr>
        <w:widowControl w:val="0"/>
        <w:autoSpaceDE w:val="0"/>
        <w:autoSpaceDN w:val="0"/>
        <w:adjustRightInd w:val="0"/>
        <w:spacing w:line="240" w:lineRule="auto"/>
        <w:rPr>
          <w:sz w:val="24"/>
          <w:szCs w:val="24"/>
        </w:rPr>
      </w:pPr>
    </w:p>
    <w:p w:rsidR="00937748" w:rsidRPr="00BD1266" w:rsidRDefault="00937748" w:rsidP="003A43CB">
      <w:pPr>
        <w:widowControl w:val="0"/>
        <w:autoSpaceDE w:val="0"/>
        <w:autoSpaceDN w:val="0"/>
        <w:adjustRightInd w:val="0"/>
        <w:spacing w:line="240" w:lineRule="auto"/>
        <w:rPr>
          <w:sz w:val="24"/>
          <w:szCs w:val="24"/>
        </w:rPr>
      </w:pPr>
    </w:p>
    <w:sectPr w:rsidR="00937748" w:rsidRPr="00BD1266" w:rsidSect="0042048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2C91" w:rsidRDefault="00712C91" w:rsidP="00F35699">
      <w:pPr>
        <w:spacing w:after="0" w:line="240" w:lineRule="auto"/>
      </w:pPr>
      <w:r>
        <w:separator/>
      </w:r>
    </w:p>
  </w:endnote>
  <w:endnote w:type="continuationSeparator" w:id="1">
    <w:p w:rsidR="00712C91" w:rsidRDefault="00712C91" w:rsidP="00F356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2C91" w:rsidRDefault="00712C91" w:rsidP="00F35699">
      <w:pPr>
        <w:spacing w:after="0" w:line="240" w:lineRule="auto"/>
      </w:pPr>
      <w:r>
        <w:separator/>
      </w:r>
    </w:p>
  </w:footnote>
  <w:footnote w:type="continuationSeparator" w:id="1">
    <w:p w:rsidR="00712C91" w:rsidRDefault="00712C91" w:rsidP="00F3569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C2780"/>
    <w:multiLevelType w:val="hybridMultilevel"/>
    <w:tmpl w:val="4478FC84"/>
    <w:lvl w:ilvl="0" w:tplc="706EA15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5046F1"/>
    <w:multiLevelType w:val="hybridMultilevel"/>
    <w:tmpl w:val="881899C0"/>
    <w:lvl w:ilvl="0" w:tplc="5DF88AE6">
      <w:start w:val="1"/>
      <w:numFmt w:val="decimal"/>
      <w:lvlText w:val="[%1].   "/>
      <w:lvlJc w:val="righ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19575DDA"/>
    <w:multiLevelType w:val="hybridMultilevel"/>
    <w:tmpl w:val="881899C0"/>
    <w:lvl w:ilvl="0" w:tplc="5DF88AE6">
      <w:start w:val="1"/>
      <w:numFmt w:val="decimal"/>
      <w:lvlText w:val="[%1].   "/>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81A337F"/>
    <w:multiLevelType w:val="hybridMultilevel"/>
    <w:tmpl w:val="BD54E854"/>
    <w:lvl w:ilvl="0" w:tplc="2092D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hdrShapeDefaults>
    <o:shapedefaults v:ext="edit" spidmax="12290"/>
  </w:hdrShapeDefaults>
  <w:footnotePr>
    <w:footnote w:id="0"/>
    <w:footnote w:id="1"/>
  </w:footnotePr>
  <w:endnotePr>
    <w:endnote w:id="0"/>
    <w:endnote w:id="1"/>
  </w:endnotePr>
  <w:compat/>
  <w:rsids>
    <w:rsidRoot w:val="003060E1"/>
    <w:rsid w:val="00043D0C"/>
    <w:rsid w:val="000B1C45"/>
    <w:rsid w:val="000B774D"/>
    <w:rsid w:val="002B34DA"/>
    <w:rsid w:val="003060E1"/>
    <w:rsid w:val="003A43CB"/>
    <w:rsid w:val="003C019F"/>
    <w:rsid w:val="0042048E"/>
    <w:rsid w:val="00477251"/>
    <w:rsid w:val="00493DEA"/>
    <w:rsid w:val="004B0EF8"/>
    <w:rsid w:val="00503207"/>
    <w:rsid w:val="0051687D"/>
    <w:rsid w:val="005A5A5D"/>
    <w:rsid w:val="005D21CC"/>
    <w:rsid w:val="00616F1B"/>
    <w:rsid w:val="00655EBC"/>
    <w:rsid w:val="007065F3"/>
    <w:rsid w:val="00712C91"/>
    <w:rsid w:val="00746679"/>
    <w:rsid w:val="007F4CB1"/>
    <w:rsid w:val="00891F7A"/>
    <w:rsid w:val="00894C3F"/>
    <w:rsid w:val="008A50B6"/>
    <w:rsid w:val="008E169A"/>
    <w:rsid w:val="008E5E27"/>
    <w:rsid w:val="00937748"/>
    <w:rsid w:val="00940697"/>
    <w:rsid w:val="009423AB"/>
    <w:rsid w:val="009A5F4F"/>
    <w:rsid w:val="009B2FB0"/>
    <w:rsid w:val="00AD149D"/>
    <w:rsid w:val="00AD5F9D"/>
    <w:rsid w:val="00AE4D9C"/>
    <w:rsid w:val="00B143BE"/>
    <w:rsid w:val="00B91944"/>
    <w:rsid w:val="00BD1266"/>
    <w:rsid w:val="00DA6050"/>
    <w:rsid w:val="00ED0FB9"/>
    <w:rsid w:val="00F07D7A"/>
    <w:rsid w:val="00F352EF"/>
    <w:rsid w:val="00F356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4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0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697"/>
    <w:rPr>
      <w:rFonts w:ascii="Tahoma" w:hAnsi="Tahoma" w:cs="Tahoma"/>
      <w:sz w:val="16"/>
      <w:szCs w:val="16"/>
    </w:rPr>
  </w:style>
  <w:style w:type="paragraph" w:styleId="Header">
    <w:name w:val="header"/>
    <w:basedOn w:val="Normal"/>
    <w:link w:val="HeaderChar"/>
    <w:uiPriority w:val="99"/>
    <w:semiHidden/>
    <w:unhideWhenUsed/>
    <w:rsid w:val="00F356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5699"/>
  </w:style>
  <w:style w:type="paragraph" w:styleId="Footer">
    <w:name w:val="footer"/>
    <w:basedOn w:val="Normal"/>
    <w:link w:val="FooterChar"/>
    <w:uiPriority w:val="99"/>
    <w:semiHidden/>
    <w:unhideWhenUsed/>
    <w:rsid w:val="00F3569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5699"/>
  </w:style>
  <w:style w:type="paragraph" w:styleId="ListParagraph">
    <w:name w:val="List Paragraph"/>
    <w:basedOn w:val="Normal"/>
    <w:uiPriority w:val="34"/>
    <w:qFormat/>
    <w:rsid w:val="00937748"/>
    <w:pPr>
      <w:ind w:left="720"/>
      <w:contextualSpacing/>
    </w:pPr>
  </w:style>
</w:styles>
</file>

<file path=word/webSettings.xml><?xml version="1.0" encoding="utf-8"?>
<w:webSettings xmlns:r="http://schemas.openxmlformats.org/officeDocument/2006/relationships" xmlns:w="http://schemas.openxmlformats.org/wordprocessingml/2006/main">
  <w:divs>
    <w:div w:id="348260175">
      <w:bodyDiv w:val="1"/>
      <w:marLeft w:val="0"/>
      <w:marRight w:val="0"/>
      <w:marTop w:val="0"/>
      <w:marBottom w:val="0"/>
      <w:divBdr>
        <w:top w:val="none" w:sz="0" w:space="0" w:color="auto"/>
        <w:left w:val="none" w:sz="0" w:space="0" w:color="auto"/>
        <w:bottom w:val="none" w:sz="0" w:space="0" w:color="auto"/>
        <w:right w:val="none" w:sz="0" w:space="0" w:color="auto"/>
      </w:divBdr>
      <w:divsChild>
        <w:div w:id="144472682">
          <w:marLeft w:val="0"/>
          <w:marRight w:val="0"/>
          <w:marTop w:val="0"/>
          <w:marBottom w:val="0"/>
          <w:divBdr>
            <w:top w:val="none" w:sz="0" w:space="0" w:color="auto"/>
            <w:left w:val="none" w:sz="0" w:space="0" w:color="auto"/>
            <w:bottom w:val="none" w:sz="0" w:space="0" w:color="auto"/>
            <w:right w:val="none" w:sz="0" w:space="0" w:color="auto"/>
          </w:divBdr>
          <w:divsChild>
            <w:div w:id="1760713282">
              <w:marLeft w:val="0"/>
              <w:marRight w:val="0"/>
              <w:marTop w:val="0"/>
              <w:marBottom w:val="0"/>
              <w:divBdr>
                <w:top w:val="none" w:sz="0" w:space="0" w:color="auto"/>
                <w:left w:val="none" w:sz="0" w:space="0" w:color="auto"/>
                <w:bottom w:val="none" w:sz="0" w:space="0" w:color="auto"/>
                <w:right w:val="none" w:sz="0" w:space="0" w:color="auto"/>
              </w:divBdr>
            </w:div>
            <w:div w:id="800540103">
              <w:marLeft w:val="0"/>
              <w:marRight w:val="0"/>
              <w:marTop w:val="0"/>
              <w:marBottom w:val="0"/>
              <w:divBdr>
                <w:top w:val="none" w:sz="0" w:space="0" w:color="auto"/>
                <w:left w:val="none" w:sz="0" w:space="0" w:color="auto"/>
                <w:bottom w:val="none" w:sz="0" w:space="0" w:color="auto"/>
                <w:right w:val="none" w:sz="0" w:space="0" w:color="auto"/>
              </w:divBdr>
            </w:div>
            <w:div w:id="1943688154">
              <w:marLeft w:val="0"/>
              <w:marRight w:val="0"/>
              <w:marTop w:val="0"/>
              <w:marBottom w:val="0"/>
              <w:divBdr>
                <w:top w:val="none" w:sz="0" w:space="0" w:color="auto"/>
                <w:left w:val="none" w:sz="0" w:space="0" w:color="auto"/>
                <w:bottom w:val="none" w:sz="0" w:space="0" w:color="auto"/>
                <w:right w:val="none" w:sz="0" w:space="0" w:color="auto"/>
              </w:divBdr>
            </w:div>
            <w:div w:id="2048142436">
              <w:marLeft w:val="0"/>
              <w:marRight w:val="0"/>
              <w:marTop w:val="0"/>
              <w:marBottom w:val="0"/>
              <w:divBdr>
                <w:top w:val="none" w:sz="0" w:space="0" w:color="auto"/>
                <w:left w:val="none" w:sz="0" w:space="0" w:color="auto"/>
                <w:bottom w:val="none" w:sz="0" w:space="0" w:color="auto"/>
                <w:right w:val="none" w:sz="0" w:space="0" w:color="auto"/>
              </w:divBdr>
            </w:div>
            <w:div w:id="541017393">
              <w:marLeft w:val="0"/>
              <w:marRight w:val="0"/>
              <w:marTop w:val="0"/>
              <w:marBottom w:val="0"/>
              <w:divBdr>
                <w:top w:val="none" w:sz="0" w:space="0" w:color="auto"/>
                <w:left w:val="none" w:sz="0" w:space="0" w:color="auto"/>
                <w:bottom w:val="none" w:sz="0" w:space="0" w:color="auto"/>
                <w:right w:val="none" w:sz="0" w:space="0" w:color="auto"/>
              </w:divBdr>
            </w:div>
            <w:div w:id="95563660">
              <w:marLeft w:val="0"/>
              <w:marRight w:val="0"/>
              <w:marTop w:val="0"/>
              <w:marBottom w:val="0"/>
              <w:divBdr>
                <w:top w:val="none" w:sz="0" w:space="0" w:color="auto"/>
                <w:left w:val="none" w:sz="0" w:space="0" w:color="auto"/>
                <w:bottom w:val="none" w:sz="0" w:space="0" w:color="auto"/>
                <w:right w:val="none" w:sz="0" w:space="0" w:color="auto"/>
              </w:divBdr>
            </w:div>
            <w:div w:id="471295090">
              <w:marLeft w:val="0"/>
              <w:marRight w:val="0"/>
              <w:marTop w:val="0"/>
              <w:marBottom w:val="0"/>
              <w:divBdr>
                <w:top w:val="none" w:sz="0" w:space="0" w:color="auto"/>
                <w:left w:val="none" w:sz="0" w:space="0" w:color="auto"/>
                <w:bottom w:val="none" w:sz="0" w:space="0" w:color="auto"/>
                <w:right w:val="none" w:sz="0" w:space="0" w:color="auto"/>
              </w:divBdr>
            </w:div>
            <w:div w:id="6106519">
              <w:marLeft w:val="0"/>
              <w:marRight w:val="0"/>
              <w:marTop w:val="0"/>
              <w:marBottom w:val="0"/>
              <w:divBdr>
                <w:top w:val="none" w:sz="0" w:space="0" w:color="auto"/>
                <w:left w:val="none" w:sz="0" w:space="0" w:color="auto"/>
                <w:bottom w:val="none" w:sz="0" w:space="0" w:color="auto"/>
                <w:right w:val="none" w:sz="0" w:space="0" w:color="auto"/>
              </w:divBdr>
            </w:div>
            <w:div w:id="89670316">
              <w:marLeft w:val="0"/>
              <w:marRight w:val="0"/>
              <w:marTop w:val="0"/>
              <w:marBottom w:val="0"/>
              <w:divBdr>
                <w:top w:val="none" w:sz="0" w:space="0" w:color="auto"/>
                <w:left w:val="none" w:sz="0" w:space="0" w:color="auto"/>
                <w:bottom w:val="none" w:sz="0" w:space="0" w:color="auto"/>
                <w:right w:val="none" w:sz="0" w:space="0" w:color="auto"/>
              </w:divBdr>
            </w:div>
            <w:div w:id="1725787614">
              <w:marLeft w:val="0"/>
              <w:marRight w:val="0"/>
              <w:marTop w:val="0"/>
              <w:marBottom w:val="0"/>
              <w:divBdr>
                <w:top w:val="none" w:sz="0" w:space="0" w:color="auto"/>
                <w:left w:val="none" w:sz="0" w:space="0" w:color="auto"/>
                <w:bottom w:val="none" w:sz="0" w:space="0" w:color="auto"/>
                <w:right w:val="none" w:sz="0" w:space="0" w:color="auto"/>
              </w:divBdr>
            </w:div>
            <w:div w:id="33848311">
              <w:marLeft w:val="0"/>
              <w:marRight w:val="0"/>
              <w:marTop w:val="0"/>
              <w:marBottom w:val="0"/>
              <w:divBdr>
                <w:top w:val="none" w:sz="0" w:space="0" w:color="auto"/>
                <w:left w:val="none" w:sz="0" w:space="0" w:color="auto"/>
                <w:bottom w:val="none" w:sz="0" w:space="0" w:color="auto"/>
                <w:right w:val="none" w:sz="0" w:space="0" w:color="auto"/>
              </w:divBdr>
            </w:div>
            <w:div w:id="1310550263">
              <w:marLeft w:val="0"/>
              <w:marRight w:val="0"/>
              <w:marTop w:val="0"/>
              <w:marBottom w:val="0"/>
              <w:divBdr>
                <w:top w:val="none" w:sz="0" w:space="0" w:color="auto"/>
                <w:left w:val="none" w:sz="0" w:space="0" w:color="auto"/>
                <w:bottom w:val="none" w:sz="0" w:space="0" w:color="auto"/>
                <w:right w:val="none" w:sz="0" w:space="0" w:color="auto"/>
              </w:divBdr>
            </w:div>
            <w:div w:id="1857308487">
              <w:marLeft w:val="0"/>
              <w:marRight w:val="0"/>
              <w:marTop w:val="0"/>
              <w:marBottom w:val="0"/>
              <w:divBdr>
                <w:top w:val="none" w:sz="0" w:space="0" w:color="auto"/>
                <w:left w:val="none" w:sz="0" w:space="0" w:color="auto"/>
                <w:bottom w:val="none" w:sz="0" w:space="0" w:color="auto"/>
                <w:right w:val="none" w:sz="0" w:space="0" w:color="auto"/>
              </w:divBdr>
            </w:div>
            <w:div w:id="443378416">
              <w:marLeft w:val="0"/>
              <w:marRight w:val="0"/>
              <w:marTop w:val="0"/>
              <w:marBottom w:val="0"/>
              <w:divBdr>
                <w:top w:val="none" w:sz="0" w:space="0" w:color="auto"/>
                <w:left w:val="none" w:sz="0" w:space="0" w:color="auto"/>
                <w:bottom w:val="none" w:sz="0" w:space="0" w:color="auto"/>
                <w:right w:val="none" w:sz="0" w:space="0" w:color="auto"/>
              </w:divBdr>
            </w:div>
            <w:div w:id="268659757">
              <w:marLeft w:val="0"/>
              <w:marRight w:val="0"/>
              <w:marTop w:val="0"/>
              <w:marBottom w:val="0"/>
              <w:divBdr>
                <w:top w:val="none" w:sz="0" w:space="0" w:color="auto"/>
                <w:left w:val="none" w:sz="0" w:space="0" w:color="auto"/>
                <w:bottom w:val="none" w:sz="0" w:space="0" w:color="auto"/>
                <w:right w:val="none" w:sz="0" w:space="0" w:color="auto"/>
              </w:divBdr>
            </w:div>
            <w:div w:id="847209058">
              <w:marLeft w:val="0"/>
              <w:marRight w:val="0"/>
              <w:marTop w:val="0"/>
              <w:marBottom w:val="0"/>
              <w:divBdr>
                <w:top w:val="none" w:sz="0" w:space="0" w:color="auto"/>
                <w:left w:val="none" w:sz="0" w:space="0" w:color="auto"/>
                <w:bottom w:val="none" w:sz="0" w:space="0" w:color="auto"/>
                <w:right w:val="none" w:sz="0" w:space="0" w:color="auto"/>
              </w:divBdr>
            </w:div>
            <w:div w:id="1749813198">
              <w:marLeft w:val="0"/>
              <w:marRight w:val="0"/>
              <w:marTop w:val="0"/>
              <w:marBottom w:val="0"/>
              <w:divBdr>
                <w:top w:val="none" w:sz="0" w:space="0" w:color="auto"/>
                <w:left w:val="none" w:sz="0" w:space="0" w:color="auto"/>
                <w:bottom w:val="none" w:sz="0" w:space="0" w:color="auto"/>
                <w:right w:val="none" w:sz="0" w:space="0" w:color="auto"/>
              </w:divBdr>
            </w:div>
            <w:div w:id="1877619735">
              <w:marLeft w:val="0"/>
              <w:marRight w:val="0"/>
              <w:marTop w:val="0"/>
              <w:marBottom w:val="0"/>
              <w:divBdr>
                <w:top w:val="none" w:sz="0" w:space="0" w:color="auto"/>
                <w:left w:val="none" w:sz="0" w:space="0" w:color="auto"/>
                <w:bottom w:val="none" w:sz="0" w:space="0" w:color="auto"/>
                <w:right w:val="none" w:sz="0" w:space="0" w:color="auto"/>
              </w:divBdr>
            </w:div>
            <w:div w:id="1883787446">
              <w:marLeft w:val="0"/>
              <w:marRight w:val="0"/>
              <w:marTop w:val="0"/>
              <w:marBottom w:val="0"/>
              <w:divBdr>
                <w:top w:val="none" w:sz="0" w:space="0" w:color="auto"/>
                <w:left w:val="none" w:sz="0" w:space="0" w:color="auto"/>
                <w:bottom w:val="none" w:sz="0" w:space="0" w:color="auto"/>
                <w:right w:val="none" w:sz="0" w:space="0" w:color="auto"/>
              </w:divBdr>
            </w:div>
            <w:div w:id="87315386">
              <w:marLeft w:val="0"/>
              <w:marRight w:val="0"/>
              <w:marTop w:val="0"/>
              <w:marBottom w:val="0"/>
              <w:divBdr>
                <w:top w:val="none" w:sz="0" w:space="0" w:color="auto"/>
                <w:left w:val="none" w:sz="0" w:space="0" w:color="auto"/>
                <w:bottom w:val="none" w:sz="0" w:space="0" w:color="auto"/>
                <w:right w:val="none" w:sz="0" w:space="0" w:color="auto"/>
              </w:divBdr>
            </w:div>
            <w:div w:id="363141421">
              <w:marLeft w:val="0"/>
              <w:marRight w:val="0"/>
              <w:marTop w:val="0"/>
              <w:marBottom w:val="0"/>
              <w:divBdr>
                <w:top w:val="none" w:sz="0" w:space="0" w:color="auto"/>
                <w:left w:val="none" w:sz="0" w:space="0" w:color="auto"/>
                <w:bottom w:val="none" w:sz="0" w:space="0" w:color="auto"/>
                <w:right w:val="none" w:sz="0" w:space="0" w:color="auto"/>
              </w:divBdr>
            </w:div>
            <w:div w:id="1647203126">
              <w:marLeft w:val="0"/>
              <w:marRight w:val="0"/>
              <w:marTop w:val="0"/>
              <w:marBottom w:val="0"/>
              <w:divBdr>
                <w:top w:val="none" w:sz="0" w:space="0" w:color="auto"/>
                <w:left w:val="none" w:sz="0" w:space="0" w:color="auto"/>
                <w:bottom w:val="none" w:sz="0" w:space="0" w:color="auto"/>
                <w:right w:val="none" w:sz="0" w:space="0" w:color="auto"/>
              </w:divBdr>
            </w:div>
            <w:div w:id="1788431938">
              <w:marLeft w:val="0"/>
              <w:marRight w:val="0"/>
              <w:marTop w:val="0"/>
              <w:marBottom w:val="0"/>
              <w:divBdr>
                <w:top w:val="none" w:sz="0" w:space="0" w:color="auto"/>
                <w:left w:val="none" w:sz="0" w:space="0" w:color="auto"/>
                <w:bottom w:val="none" w:sz="0" w:space="0" w:color="auto"/>
                <w:right w:val="none" w:sz="0" w:space="0" w:color="auto"/>
              </w:divBdr>
            </w:div>
            <w:div w:id="1655989693">
              <w:marLeft w:val="0"/>
              <w:marRight w:val="0"/>
              <w:marTop w:val="0"/>
              <w:marBottom w:val="0"/>
              <w:divBdr>
                <w:top w:val="none" w:sz="0" w:space="0" w:color="auto"/>
                <w:left w:val="none" w:sz="0" w:space="0" w:color="auto"/>
                <w:bottom w:val="none" w:sz="0" w:space="0" w:color="auto"/>
                <w:right w:val="none" w:sz="0" w:space="0" w:color="auto"/>
              </w:divBdr>
            </w:div>
            <w:div w:id="782505908">
              <w:marLeft w:val="0"/>
              <w:marRight w:val="0"/>
              <w:marTop w:val="0"/>
              <w:marBottom w:val="0"/>
              <w:divBdr>
                <w:top w:val="none" w:sz="0" w:space="0" w:color="auto"/>
                <w:left w:val="none" w:sz="0" w:space="0" w:color="auto"/>
                <w:bottom w:val="none" w:sz="0" w:space="0" w:color="auto"/>
                <w:right w:val="none" w:sz="0" w:space="0" w:color="auto"/>
              </w:divBdr>
            </w:div>
            <w:div w:id="1519587186">
              <w:marLeft w:val="0"/>
              <w:marRight w:val="0"/>
              <w:marTop w:val="0"/>
              <w:marBottom w:val="0"/>
              <w:divBdr>
                <w:top w:val="none" w:sz="0" w:space="0" w:color="auto"/>
                <w:left w:val="none" w:sz="0" w:space="0" w:color="auto"/>
                <w:bottom w:val="none" w:sz="0" w:space="0" w:color="auto"/>
                <w:right w:val="none" w:sz="0" w:space="0" w:color="auto"/>
              </w:divBdr>
            </w:div>
            <w:div w:id="418521033">
              <w:marLeft w:val="0"/>
              <w:marRight w:val="0"/>
              <w:marTop w:val="0"/>
              <w:marBottom w:val="0"/>
              <w:divBdr>
                <w:top w:val="none" w:sz="0" w:space="0" w:color="auto"/>
                <w:left w:val="none" w:sz="0" w:space="0" w:color="auto"/>
                <w:bottom w:val="none" w:sz="0" w:space="0" w:color="auto"/>
                <w:right w:val="none" w:sz="0" w:space="0" w:color="auto"/>
              </w:divBdr>
            </w:div>
            <w:div w:id="1822497592">
              <w:marLeft w:val="0"/>
              <w:marRight w:val="0"/>
              <w:marTop w:val="0"/>
              <w:marBottom w:val="0"/>
              <w:divBdr>
                <w:top w:val="none" w:sz="0" w:space="0" w:color="auto"/>
                <w:left w:val="none" w:sz="0" w:space="0" w:color="auto"/>
                <w:bottom w:val="none" w:sz="0" w:space="0" w:color="auto"/>
                <w:right w:val="none" w:sz="0" w:space="0" w:color="auto"/>
              </w:divBdr>
            </w:div>
            <w:div w:id="1136223213">
              <w:marLeft w:val="0"/>
              <w:marRight w:val="0"/>
              <w:marTop w:val="0"/>
              <w:marBottom w:val="0"/>
              <w:divBdr>
                <w:top w:val="none" w:sz="0" w:space="0" w:color="auto"/>
                <w:left w:val="none" w:sz="0" w:space="0" w:color="auto"/>
                <w:bottom w:val="none" w:sz="0" w:space="0" w:color="auto"/>
                <w:right w:val="none" w:sz="0" w:space="0" w:color="auto"/>
              </w:divBdr>
            </w:div>
            <w:div w:id="360325452">
              <w:marLeft w:val="0"/>
              <w:marRight w:val="0"/>
              <w:marTop w:val="0"/>
              <w:marBottom w:val="0"/>
              <w:divBdr>
                <w:top w:val="none" w:sz="0" w:space="0" w:color="auto"/>
                <w:left w:val="none" w:sz="0" w:space="0" w:color="auto"/>
                <w:bottom w:val="none" w:sz="0" w:space="0" w:color="auto"/>
                <w:right w:val="none" w:sz="0" w:space="0" w:color="auto"/>
              </w:divBdr>
            </w:div>
            <w:div w:id="1709528498">
              <w:marLeft w:val="0"/>
              <w:marRight w:val="0"/>
              <w:marTop w:val="0"/>
              <w:marBottom w:val="0"/>
              <w:divBdr>
                <w:top w:val="none" w:sz="0" w:space="0" w:color="auto"/>
                <w:left w:val="none" w:sz="0" w:space="0" w:color="auto"/>
                <w:bottom w:val="none" w:sz="0" w:space="0" w:color="auto"/>
                <w:right w:val="none" w:sz="0" w:space="0" w:color="auto"/>
              </w:divBdr>
            </w:div>
            <w:div w:id="888298011">
              <w:marLeft w:val="0"/>
              <w:marRight w:val="0"/>
              <w:marTop w:val="0"/>
              <w:marBottom w:val="0"/>
              <w:divBdr>
                <w:top w:val="none" w:sz="0" w:space="0" w:color="auto"/>
                <w:left w:val="none" w:sz="0" w:space="0" w:color="auto"/>
                <w:bottom w:val="none" w:sz="0" w:space="0" w:color="auto"/>
                <w:right w:val="none" w:sz="0" w:space="0" w:color="auto"/>
              </w:divBdr>
            </w:div>
            <w:div w:id="1639064365">
              <w:marLeft w:val="0"/>
              <w:marRight w:val="0"/>
              <w:marTop w:val="0"/>
              <w:marBottom w:val="0"/>
              <w:divBdr>
                <w:top w:val="none" w:sz="0" w:space="0" w:color="auto"/>
                <w:left w:val="none" w:sz="0" w:space="0" w:color="auto"/>
                <w:bottom w:val="none" w:sz="0" w:space="0" w:color="auto"/>
                <w:right w:val="none" w:sz="0" w:space="0" w:color="auto"/>
              </w:divBdr>
            </w:div>
            <w:div w:id="2127189293">
              <w:marLeft w:val="0"/>
              <w:marRight w:val="0"/>
              <w:marTop w:val="0"/>
              <w:marBottom w:val="0"/>
              <w:divBdr>
                <w:top w:val="none" w:sz="0" w:space="0" w:color="auto"/>
                <w:left w:val="none" w:sz="0" w:space="0" w:color="auto"/>
                <w:bottom w:val="none" w:sz="0" w:space="0" w:color="auto"/>
                <w:right w:val="none" w:sz="0" w:space="0" w:color="auto"/>
              </w:divBdr>
            </w:div>
            <w:div w:id="1331565945">
              <w:marLeft w:val="0"/>
              <w:marRight w:val="0"/>
              <w:marTop w:val="0"/>
              <w:marBottom w:val="0"/>
              <w:divBdr>
                <w:top w:val="none" w:sz="0" w:space="0" w:color="auto"/>
                <w:left w:val="none" w:sz="0" w:space="0" w:color="auto"/>
                <w:bottom w:val="none" w:sz="0" w:space="0" w:color="auto"/>
                <w:right w:val="none" w:sz="0" w:space="0" w:color="auto"/>
              </w:divBdr>
            </w:div>
            <w:div w:id="1096556800">
              <w:marLeft w:val="0"/>
              <w:marRight w:val="0"/>
              <w:marTop w:val="0"/>
              <w:marBottom w:val="0"/>
              <w:divBdr>
                <w:top w:val="none" w:sz="0" w:space="0" w:color="auto"/>
                <w:left w:val="none" w:sz="0" w:space="0" w:color="auto"/>
                <w:bottom w:val="none" w:sz="0" w:space="0" w:color="auto"/>
                <w:right w:val="none" w:sz="0" w:space="0" w:color="auto"/>
              </w:divBdr>
            </w:div>
            <w:div w:id="13579367">
              <w:marLeft w:val="0"/>
              <w:marRight w:val="0"/>
              <w:marTop w:val="0"/>
              <w:marBottom w:val="0"/>
              <w:divBdr>
                <w:top w:val="none" w:sz="0" w:space="0" w:color="auto"/>
                <w:left w:val="none" w:sz="0" w:space="0" w:color="auto"/>
                <w:bottom w:val="none" w:sz="0" w:space="0" w:color="auto"/>
                <w:right w:val="none" w:sz="0" w:space="0" w:color="auto"/>
              </w:divBdr>
            </w:div>
            <w:div w:id="1774980394">
              <w:marLeft w:val="0"/>
              <w:marRight w:val="0"/>
              <w:marTop w:val="0"/>
              <w:marBottom w:val="0"/>
              <w:divBdr>
                <w:top w:val="none" w:sz="0" w:space="0" w:color="auto"/>
                <w:left w:val="none" w:sz="0" w:space="0" w:color="auto"/>
                <w:bottom w:val="none" w:sz="0" w:space="0" w:color="auto"/>
                <w:right w:val="none" w:sz="0" w:space="0" w:color="auto"/>
              </w:divBdr>
            </w:div>
            <w:div w:id="231546104">
              <w:marLeft w:val="0"/>
              <w:marRight w:val="0"/>
              <w:marTop w:val="0"/>
              <w:marBottom w:val="0"/>
              <w:divBdr>
                <w:top w:val="none" w:sz="0" w:space="0" w:color="auto"/>
                <w:left w:val="none" w:sz="0" w:space="0" w:color="auto"/>
                <w:bottom w:val="none" w:sz="0" w:space="0" w:color="auto"/>
                <w:right w:val="none" w:sz="0" w:space="0" w:color="auto"/>
              </w:divBdr>
            </w:div>
            <w:div w:id="1517884202">
              <w:marLeft w:val="0"/>
              <w:marRight w:val="0"/>
              <w:marTop w:val="0"/>
              <w:marBottom w:val="0"/>
              <w:divBdr>
                <w:top w:val="none" w:sz="0" w:space="0" w:color="auto"/>
                <w:left w:val="none" w:sz="0" w:space="0" w:color="auto"/>
                <w:bottom w:val="none" w:sz="0" w:space="0" w:color="auto"/>
                <w:right w:val="none" w:sz="0" w:space="0" w:color="auto"/>
              </w:divBdr>
            </w:div>
            <w:div w:id="1321425217">
              <w:marLeft w:val="0"/>
              <w:marRight w:val="0"/>
              <w:marTop w:val="0"/>
              <w:marBottom w:val="0"/>
              <w:divBdr>
                <w:top w:val="none" w:sz="0" w:space="0" w:color="auto"/>
                <w:left w:val="none" w:sz="0" w:space="0" w:color="auto"/>
                <w:bottom w:val="none" w:sz="0" w:space="0" w:color="auto"/>
                <w:right w:val="none" w:sz="0" w:space="0" w:color="auto"/>
              </w:divBdr>
            </w:div>
            <w:div w:id="1111438756">
              <w:marLeft w:val="0"/>
              <w:marRight w:val="0"/>
              <w:marTop w:val="0"/>
              <w:marBottom w:val="0"/>
              <w:divBdr>
                <w:top w:val="none" w:sz="0" w:space="0" w:color="auto"/>
                <w:left w:val="none" w:sz="0" w:space="0" w:color="auto"/>
                <w:bottom w:val="none" w:sz="0" w:space="0" w:color="auto"/>
                <w:right w:val="none" w:sz="0" w:space="0" w:color="auto"/>
              </w:divBdr>
            </w:div>
            <w:div w:id="1919290563">
              <w:marLeft w:val="0"/>
              <w:marRight w:val="0"/>
              <w:marTop w:val="0"/>
              <w:marBottom w:val="0"/>
              <w:divBdr>
                <w:top w:val="none" w:sz="0" w:space="0" w:color="auto"/>
                <w:left w:val="none" w:sz="0" w:space="0" w:color="auto"/>
                <w:bottom w:val="none" w:sz="0" w:space="0" w:color="auto"/>
                <w:right w:val="none" w:sz="0" w:space="0" w:color="auto"/>
              </w:divBdr>
            </w:div>
            <w:div w:id="602808430">
              <w:marLeft w:val="0"/>
              <w:marRight w:val="0"/>
              <w:marTop w:val="0"/>
              <w:marBottom w:val="0"/>
              <w:divBdr>
                <w:top w:val="none" w:sz="0" w:space="0" w:color="auto"/>
                <w:left w:val="none" w:sz="0" w:space="0" w:color="auto"/>
                <w:bottom w:val="none" w:sz="0" w:space="0" w:color="auto"/>
                <w:right w:val="none" w:sz="0" w:space="0" w:color="auto"/>
              </w:divBdr>
            </w:div>
            <w:div w:id="1080323085">
              <w:marLeft w:val="0"/>
              <w:marRight w:val="0"/>
              <w:marTop w:val="0"/>
              <w:marBottom w:val="0"/>
              <w:divBdr>
                <w:top w:val="none" w:sz="0" w:space="0" w:color="auto"/>
                <w:left w:val="none" w:sz="0" w:space="0" w:color="auto"/>
                <w:bottom w:val="none" w:sz="0" w:space="0" w:color="auto"/>
                <w:right w:val="none" w:sz="0" w:space="0" w:color="auto"/>
              </w:divBdr>
            </w:div>
            <w:div w:id="1603222912">
              <w:marLeft w:val="0"/>
              <w:marRight w:val="0"/>
              <w:marTop w:val="0"/>
              <w:marBottom w:val="0"/>
              <w:divBdr>
                <w:top w:val="none" w:sz="0" w:space="0" w:color="auto"/>
                <w:left w:val="none" w:sz="0" w:space="0" w:color="auto"/>
                <w:bottom w:val="none" w:sz="0" w:space="0" w:color="auto"/>
                <w:right w:val="none" w:sz="0" w:space="0" w:color="auto"/>
              </w:divBdr>
            </w:div>
            <w:div w:id="2089230213">
              <w:marLeft w:val="0"/>
              <w:marRight w:val="0"/>
              <w:marTop w:val="0"/>
              <w:marBottom w:val="0"/>
              <w:divBdr>
                <w:top w:val="none" w:sz="0" w:space="0" w:color="auto"/>
                <w:left w:val="none" w:sz="0" w:space="0" w:color="auto"/>
                <w:bottom w:val="none" w:sz="0" w:space="0" w:color="auto"/>
                <w:right w:val="none" w:sz="0" w:space="0" w:color="auto"/>
              </w:divBdr>
            </w:div>
            <w:div w:id="980158509">
              <w:marLeft w:val="0"/>
              <w:marRight w:val="0"/>
              <w:marTop w:val="0"/>
              <w:marBottom w:val="0"/>
              <w:divBdr>
                <w:top w:val="none" w:sz="0" w:space="0" w:color="auto"/>
                <w:left w:val="none" w:sz="0" w:space="0" w:color="auto"/>
                <w:bottom w:val="none" w:sz="0" w:space="0" w:color="auto"/>
                <w:right w:val="none" w:sz="0" w:space="0" w:color="auto"/>
              </w:divBdr>
            </w:div>
            <w:div w:id="685787603">
              <w:marLeft w:val="0"/>
              <w:marRight w:val="0"/>
              <w:marTop w:val="0"/>
              <w:marBottom w:val="0"/>
              <w:divBdr>
                <w:top w:val="none" w:sz="0" w:space="0" w:color="auto"/>
                <w:left w:val="none" w:sz="0" w:space="0" w:color="auto"/>
                <w:bottom w:val="none" w:sz="0" w:space="0" w:color="auto"/>
                <w:right w:val="none" w:sz="0" w:space="0" w:color="auto"/>
              </w:divBdr>
            </w:div>
            <w:div w:id="85808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4278">
      <w:bodyDiv w:val="1"/>
      <w:marLeft w:val="0"/>
      <w:marRight w:val="0"/>
      <w:marTop w:val="0"/>
      <w:marBottom w:val="0"/>
      <w:divBdr>
        <w:top w:val="none" w:sz="0" w:space="0" w:color="auto"/>
        <w:left w:val="none" w:sz="0" w:space="0" w:color="auto"/>
        <w:bottom w:val="none" w:sz="0" w:space="0" w:color="auto"/>
        <w:right w:val="none" w:sz="0" w:space="0" w:color="auto"/>
      </w:divBdr>
      <w:divsChild>
        <w:div w:id="642588343">
          <w:marLeft w:val="0"/>
          <w:marRight w:val="0"/>
          <w:marTop w:val="0"/>
          <w:marBottom w:val="0"/>
          <w:divBdr>
            <w:top w:val="none" w:sz="0" w:space="0" w:color="auto"/>
            <w:left w:val="none" w:sz="0" w:space="0" w:color="auto"/>
            <w:bottom w:val="none" w:sz="0" w:space="0" w:color="auto"/>
            <w:right w:val="none" w:sz="0" w:space="0" w:color="auto"/>
          </w:divBdr>
        </w:div>
        <w:div w:id="1560626278">
          <w:marLeft w:val="0"/>
          <w:marRight w:val="0"/>
          <w:marTop w:val="0"/>
          <w:marBottom w:val="0"/>
          <w:divBdr>
            <w:top w:val="none" w:sz="0" w:space="0" w:color="auto"/>
            <w:left w:val="none" w:sz="0" w:space="0" w:color="auto"/>
            <w:bottom w:val="none" w:sz="0" w:space="0" w:color="auto"/>
            <w:right w:val="none" w:sz="0" w:space="0" w:color="auto"/>
          </w:divBdr>
        </w:div>
      </w:divsChild>
    </w:div>
    <w:div w:id="851184008">
      <w:bodyDiv w:val="1"/>
      <w:marLeft w:val="0"/>
      <w:marRight w:val="0"/>
      <w:marTop w:val="0"/>
      <w:marBottom w:val="0"/>
      <w:divBdr>
        <w:top w:val="none" w:sz="0" w:space="0" w:color="auto"/>
        <w:left w:val="none" w:sz="0" w:space="0" w:color="auto"/>
        <w:bottom w:val="none" w:sz="0" w:space="0" w:color="auto"/>
        <w:right w:val="none" w:sz="0" w:space="0" w:color="auto"/>
      </w:divBdr>
      <w:divsChild>
        <w:div w:id="820732489">
          <w:marLeft w:val="0"/>
          <w:marRight w:val="0"/>
          <w:marTop w:val="0"/>
          <w:marBottom w:val="0"/>
          <w:divBdr>
            <w:top w:val="none" w:sz="0" w:space="0" w:color="auto"/>
            <w:left w:val="none" w:sz="0" w:space="0" w:color="auto"/>
            <w:bottom w:val="none" w:sz="0" w:space="0" w:color="auto"/>
            <w:right w:val="none" w:sz="0" w:space="0" w:color="auto"/>
          </w:divBdr>
        </w:div>
        <w:div w:id="633219080">
          <w:marLeft w:val="0"/>
          <w:marRight w:val="0"/>
          <w:marTop w:val="0"/>
          <w:marBottom w:val="0"/>
          <w:divBdr>
            <w:top w:val="none" w:sz="0" w:space="0" w:color="auto"/>
            <w:left w:val="none" w:sz="0" w:space="0" w:color="auto"/>
            <w:bottom w:val="none" w:sz="0" w:space="0" w:color="auto"/>
            <w:right w:val="none" w:sz="0" w:space="0" w:color="auto"/>
          </w:divBdr>
        </w:div>
        <w:div w:id="1423641760">
          <w:marLeft w:val="0"/>
          <w:marRight w:val="0"/>
          <w:marTop w:val="0"/>
          <w:marBottom w:val="0"/>
          <w:divBdr>
            <w:top w:val="none" w:sz="0" w:space="0" w:color="auto"/>
            <w:left w:val="none" w:sz="0" w:space="0" w:color="auto"/>
            <w:bottom w:val="none" w:sz="0" w:space="0" w:color="auto"/>
            <w:right w:val="none" w:sz="0" w:space="0" w:color="auto"/>
          </w:divBdr>
        </w:div>
        <w:div w:id="1710910032">
          <w:marLeft w:val="0"/>
          <w:marRight w:val="0"/>
          <w:marTop w:val="0"/>
          <w:marBottom w:val="0"/>
          <w:divBdr>
            <w:top w:val="none" w:sz="0" w:space="0" w:color="auto"/>
            <w:left w:val="none" w:sz="0" w:space="0" w:color="auto"/>
            <w:bottom w:val="none" w:sz="0" w:space="0" w:color="auto"/>
            <w:right w:val="none" w:sz="0" w:space="0" w:color="auto"/>
          </w:divBdr>
        </w:div>
      </w:divsChild>
    </w:div>
    <w:div w:id="90105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Mit05</b:Tag>
    <b:SourceType>JournalArticle</b:SourceType>
    <b:Guid>{708C729D-9E60-4AAF-B900-A505744A3B6A}</b:Guid>
    <b:LCID>0</b:LCID>
    <b:Author>
      <b:Author>
        <b:NameList>
          <b:Person>
            <b:Last>al</b:Last>
            <b:First>Mitchell</b:First>
            <b:Middle>et</b:Middle>
          </b:Person>
        </b:NameList>
      </b:Author>
    </b:Author>
    <b:Year>2005</b:Year>
    <b:RefOrder>1</b:RefOrder>
  </b:Source>
  <b:Source>
    <b:Tag>Par08</b:Tag>
    <b:SourceType>JournalArticle</b:SourceType>
    <b:Guid>{A7EAC3D6-5BA6-4B38-984F-110D7D53985E}</b:Guid>
    <b:LCID>0</b:LCID>
    <b:Title>Parker et al.</b:Title>
    <b:Year> (2008)</b:Year>
    <b:RefOrder>3</b:RefOrder>
  </b:Source>
  <b:Source>
    <b:Tag>Gri19</b:Tag>
    <b:SourceType>JournalArticle</b:SourceType>
    <b:Guid>{F6407657-250C-46B6-8263-E1619CA1C691}</b:Guid>
    <b:LCID>0</b:LCID>
    <b:Author>
      <b:Author>
        <b:NameList>
          <b:Person>
            <b:Last>(Griffiths</b:Last>
            <b:First>Nuyens</b:First>
            <b:Middle>et al.)</b:Middle>
          </b:Person>
        </b:NameList>
      </b:Author>
    </b:Author>
    <b:Year>2002, 2019</b:Year>
    <b:RefOrder>6</b:RefOrder>
  </b:Source>
  <b:Source>
    <b:Tag>Kus14</b:Tag>
    <b:SourceType>JournalArticle</b:SourceType>
    <b:Guid>{7A53F80B-11C4-450E-8551-21E5428D1102}</b:Guid>
    <b:LCID>0</b:LCID>
    <b:Author>
      <b:Author>
        <b:NameList>
          <b:Person>
            <b:Last>Kuss and Griffiths 2012</b:Last>
            <b:First>Pontes</b:First>
            <b:Middle>and Griffiths 2014).</b:Middle>
          </b:Person>
        </b:NameList>
      </b:Author>
    </b:Author>
    <b:Year>2012, 2014</b:Year>
    <b:RefOrder>7</b:RefOrder>
  </b:Source>
  <b:Source>
    <b:Tag>Bal17</b:Tag>
    <b:SourceType>JournalArticle</b:SourceType>
    <b:Guid>{D7FDC003-AAA2-4CE1-B2F1-3CB0967FB328}</b:Guid>
    <b:LCID>0</b:LCID>
    <b:Title>Ballabio et al., and  Männikkö et al.</b:Title>
    <b:Year>2015 and 2017</b:Year>
    <b:RefOrder>4</b:RefOrder>
  </b:Source>
  <b:Source>
    <b:Tag>Ana07</b:Tag>
    <b:SourceType>JournalArticle</b:SourceType>
    <b:Guid>{A7AEEDE2-529F-429D-B4B2-C2E57E79221A}</b:Guid>
    <b:LCID>0</b:LCID>
    <b:Author>
      <b:Author>
        <b:NameList>
          <b:Person>
            <b:Last>Anand</b:Last>
          </b:Person>
        </b:NameList>
      </b:Author>
    </b:Author>
    <b:Year>(2007)</b:Year>
    <b:RefOrder>2</b:RefOrder>
  </b:Source>
  <b:Source>
    <b:Tag>htt</b:Tag>
    <b:SourceType>JournalArticle</b:SourceType>
    <b:Guid>{5C6CE2B4-5F95-425E-8A42-63FB1DF77DEB}</b:Guid>
    <b:LCID>0</b:LCID>
    <b:Author>
      <b:Author>
        <b:NameList>
          <b:Person>
            <b:Last>https://www.researchgate.net/publication/311362980_RISKS_THE_IMPACT_OF_ONLINE_LEARNING_AND_TECHNOLOGY_ON_STUDENT_PHYSICAL_MENTAL_EMOTIONAL_AND_SOCIAL_HEALTH</b:Last>
          </b:Person>
        </b:NameList>
      </b:Author>
    </b:Author>
    <b:RefOrder>8</b:RefOrder>
  </b:Source>
  <b:Source xmlns:b="http://schemas.openxmlformats.org/officeDocument/2006/bibliography" xmlns="http://schemas.openxmlformats.org/officeDocument/2006/bibliography">
    <b:Tag>Placeholder1</b:Tag>
    <b:RefOrder>9</b:RefOrder>
  </b:Source>
  <b:Source>
    <b:Tag>Mit051</b:Tag>
    <b:SourceType>JournalArticle</b:SourceType>
    <b:Guid>{8B283938-09FF-42C8-9C44-0995EB3DF7E2}</b:Guid>
    <b:LCID>0</b:LCID>
    <b:Author>
      <b:Author>
        <b:NameList>
          <b:Person>
            <b:Last>Mitchell et al.</b:Last>
            <b:First>"</b:First>
            <b:Middle>RISKS: THE IMPACT OF ONLINE LEARNING AND TECHNOLOGYON STUDENT PHYSICAL, MENTAL, EMOTIONAL, AND SOCIALHEALTH," (2005)</b:Middle>
          </b:Person>
        </b:NameList>
      </b:Author>
    </b:Author>
    <b:Title>RISKS:  THE IMPACT OF ONLINE LEARNING AND TECHNOLOGYON STUDENT PHYSICAL, MENTAL, EMOTIONAL, AND SOCIALHEALTH</b:Title>
    <b:Year>(2005)</b:Year>
    <b:RefOrder>5</b:RefOrder>
  </b:Source>
</b:Sources>
</file>

<file path=customXml/itemProps1.xml><?xml version="1.0" encoding="utf-8"?>
<ds:datastoreItem xmlns:ds="http://schemas.openxmlformats.org/officeDocument/2006/customXml" ds:itemID="{8485ABB7-7A6F-4A25-A26A-140A9D232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5</Pages>
  <Words>1322</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13</cp:revision>
  <dcterms:created xsi:type="dcterms:W3CDTF">2021-03-22T15:24:00Z</dcterms:created>
  <dcterms:modified xsi:type="dcterms:W3CDTF">2021-03-30T17:13:00Z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2a89af41-0780-3f66-b51f-c595cbe52803</vt:lpwstr>
  </property>
  <property fmtid="{D5CDD505-2E9C-101B-9397-08002B2CF9AE}" pid="24" name="Mendeley Citation Style_1">
    <vt:lpwstr>http://www.zotero.org/styles/ieee</vt:lpwstr>
  </property>
</Properties>
</file>