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vAlign w:val="center"/>
            <w:shd w:fill="1F4E7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Ekip Üyesi</w:t>
            </w:r>
          </w:p>
        </w:tc>
        <w:tc>
          <w:tcPr>
            <w:tcW w:type="dxa" w:w="5386"/>
            <w:vAlign w:val="center"/>
            <w:shd w:fill="1F4E7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Sorumluluk Alanı ve İçerik</w:t>
            </w:r>
          </w:p>
        </w:tc>
        <w:tc>
          <w:tcPr>
            <w:tcW w:type="dxa" w:w="1701"/>
            <w:vAlign w:val="center"/>
            <w:shd w:fill="1F4E7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Harcanan Zaman (Saat)</w:t>
            </w:r>
          </w:p>
        </w:tc>
      </w:tr>
      <w:tr>
        <w:tc>
          <w:tcPr>
            <w:tcW w:type="dxa" w:w="1984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Yaman Halloum</w:t>
            </w:r>
          </w:p>
        </w:tc>
        <w:tc>
          <w:tcPr>
            <w:tcW w:type="dxa" w:w="5386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Backend &amp; Mimari: Çok-kiracılı (multi-tenant) altyapı kurulumu, veritabanı modellemesi.</w:t>
              <w:br/>
              <w:t>Frontend: React.js UI/UX tasarımlarının koda dökülmesi.</w:t>
            </w:r>
          </w:p>
        </w:tc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130 Saat</w:t>
            </w:r>
          </w:p>
        </w:tc>
      </w:tr>
      <w:tr>
        <w:tc>
          <w:tcPr>
            <w:tcW w:type="dxa" w:w="1984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Ali Üre</w:t>
            </w:r>
          </w:p>
        </w:tc>
        <w:tc>
          <w:tcPr>
            <w:tcW w:type="dxa" w:w="5386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Full-Stack &amp; DevOps: Monorepo altyapısının kurulması, Vercel/Render canlıya alım süreçleri (Deployment).</w:t>
              <w:br/>
              <w:t>Analiz: İş akışlarının (BPMN) ve RACI matrislerinin modellenmesi.</w:t>
            </w:r>
          </w:p>
        </w:tc>
        <w:tc>
          <w:tcPr>
            <w:tcW w:type="dxa" w:w="1701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120 Saat</w:t>
            </w:r>
          </w:p>
        </w:tc>
      </w:tr>
      <w:tr>
        <w:tc>
          <w:tcPr>
            <w:tcW w:type="dxa" w:w="1984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Cihan Kurtbey</w:t>
            </w:r>
          </w:p>
        </w:tc>
        <w:tc>
          <w:tcPr>
            <w:tcW w:type="dxa" w:w="5386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Frontend &amp; API: Kimlik doğrulama akışlarının (JWT) entegrasyonu, şifre sıfırlama servisi.</w:t>
              <w:br/>
              <w:t>Tasarım: Veri modeli (ERD) ilişkilerinin kurulması ve görev yönetimi.</w:t>
            </w:r>
          </w:p>
        </w:tc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120 Saat</w:t>
            </w:r>
          </w:p>
        </w:tc>
      </w:tr>
      <w:tr>
        <w:tc>
          <w:tcPr>
            <w:tcW w:type="dxa" w:w="1984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Şükrü Yeşilmen</w:t>
            </w:r>
          </w:p>
        </w:tc>
        <w:tc>
          <w:tcPr>
            <w:tcW w:type="dxa" w:w="5386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Kalite Güvencesi (QA) &amp; Test: Birim ve E2E test senaryolarının yazılması, test verisi üretimi.</w:t>
              <w:br/>
              <w:t>Dokümantasyon: UML modellemeleri ve teknik tez raporunun hazırlanması.</w:t>
            </w:r>
          </w:p>
        </w:tc>
        <w:tc>
          <w:tcPr>
            <w:tcW w:type="dxa" w:w="1701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120 Saat</w:t>
            </w:r>
          </w:p>
        </w:tc>
      </w:tr>
      <w:tr>
        <w:tc>
          <w:tcPr>
            <w:tcW w:type="dxa" w:w="1984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TOPLAM EFOR</w:t>
            </w:r>
          </w:p>
        </w:tc>
        <w:tc>
          <w:tcPr>
            <w:tcW w:type="dxa" w:w="5386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Tüm Geliştirme, Test ve Analiz Süreçleri</w:t>
            </w:r>
          </w:p>
        </w:tc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490 Saat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