
<file path=[Content_Types].xml><?xml version="1.0" encoding="utf-8"?>
<Types xmlns="http://schemas.openxmlformats.org/package/2006/content-types">
  <Default Extension="xml" ContentType="application/xml"/>
  <Default Extension="emf" ContentType="image/x-e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e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AFCF6C5">
      <w:pPr>
        <w:jc w:val="center"/>
      </w:pPr>
      <w:bookmarkStart w:id="0" w:name="_GoBack"/>
      <w:bookmarkEnd w:id="0"/>
      <w:r>
        <w:rPr>
          <w:rFonts w:ascii="Times New Roman" w:hAnsi="Times New Roman" w:eastAsia="宋体"/>
          <w:b/>
          <w:sz w:val="36"/>
        </w:rPr>
        <w:t>AI 健身教练项目：多模态交互与产品形态规划</w:t>
      </w:r>
    </w:p>
    <w:p w14:paraId="257D347C">
      <w:pPr>
        <w:jc w:val="center"/>
      </w:pPr>
      <w:r>
        <w:rPr>
          <w:rFonts w:ascii="Times New Roman" w:hAnsi="Times New Roman" w:eastAsia="宋体"/>
          <w:b w:val="0"/>
          <w:color w:val="666666"/>
          <w:sz w:val="22"/>
        </w:rPr>
        <w:t>Adaptive Athletic Risk Assessment System · 组会汇报材料 · 2026-07-03</w:t>
      </w:r>
    </w:p>
    <w:p w14:paraId="0B8F944C">
      <w:pPr>
        <w:spacing w:after="120" w:line="300" w:lineRule="auto"/>
      </w:pPr>
      <w:r>
        <w:rPr>
          <w:rFonts w:ascii="Times New Roman" w:hAnsi="Times New Roman" w:eastAsia="宋体"/>
          <w:b w:val="0"/>
          <w:sz w:val="22"/>
        </w:rPr>
        <w:t>本文档基于项目当前进展（风险评估、安全计划生成、AI 教练对话、伤病档案同步重校验、前端可演示 MVP 及核心安全自动化测试），提出多模态交互演进路径与真实健身场景下的产品形态建议。</w:t>
      </w:r>
    </w:p>
    <w:p w14:paraId="75DD2DB0">
      <w:pPr>
        <w:pStyle w:val="3"/>
      </w:pPr>
      <w:r>
        <w:rPr>
          <w:rFonts w:ascii="Times New Roman" w:hAnsi="Times New Roman" w:eastAsia="宋体"/>
          <w:b/>
          <w:sz w:val="28"/>
        </w:rPr>
        <w:t>一、项目现状与多模态扩展思路</w:t>
      </w:r>
    </w:p>
    <w:p w14:paraId="34BD53CF">
      <w:pPr>
        <w:spacing w:after="120" w:line="300" w:lineRule="auto"/>
      </w:pPr>
      <w:r>
        <w:rPr>
          <w:rFonts w:ascii="Times New Roman" w:hAnsi="Times New Roman" w:eastAsia="宋体"/>
          <w:b w:val="0"/>
          <w:sz w:val="22"/>
        </w:rPr>
        <w:t>当前系统采用纯文本交互链路：用户发送文本消息 → build_context 注入用户档案、伤病史、训练历史与活跃计划 → CoachAgent 经 LLM 生成回复（支持 SSE 流式输出）。多模态扩展无需推翻现有架构，建议在既有链路上增加「模态适配层」，将各类输入统一转换为语义等价的文本上下文后，继续走 CoachAgent 与 safety_sync 安全闭环。</w:t>
      </w:r>
    </w:p>
    <w:p w14:paraId="4112CE62">
      <w:pPr>
        <w:spacing w:after="120" w:line="300" w:lineRule="auto"/>
      </w:pPr>
      <w:r>
        <w:rPr>
          <w:rFonts w:ascii="Times New Roman" w:hAnsi="Times New Roman" w:eastAsia="宋体"/>
          <w:b/>
          <w:sz w:val="22"/>
        </w:rPr>
        <w:t>建议架构：</w:t>
      </w:r>
    </w:p>
    <w:p w14:paraId="7D72D386">
      <w:pPr>
        <w:pStyle w:val="16"/>
        <w:ind w:left="425"/>
      </w:pPr>
      <w:r>
        <w:rPr>
          <w:rFonts w:ascii="Times New Roman" w:hAnsi="Times New Roman" w:eastAsia="宋体"/>
          <w:b w:val="0"/>
          <w:sz w:val="22"/>
        </w:rPr>
        <w:t>文字输入：沿用现有 /chat/stream，强化快捷话术与组间一句话记录</w:t>
      </w:r>
    </w:p>
    <w:p w14:paraId="2B382B02">
      <w:pPr>
        <w:pStyle w:val="16"/>
        <w:ind w:left="425"/>
      </w:pPr>
      <w:r>
        <w:rPr>
          <w:rFonts w:ascii="Times New Roman" w:hAnsi="Times New Roman" w:eastAsia="宋体"/>
          <w:b w:val="0"/>
          <w:sz w:val="22"/>
        </w:rPr>
        <w:t>语音输入：STT（语音转文字）→ 现有 ChatRequest.message</w:t>
      </w:r>
    </w:p>
    <w:p w14:paraId="0497406B">
      <w:pPr>
        <w:pStyle w:val="16"/>
        <w:ind w:left="425"/>
      </w:pPr>
      <w:r>
        <w:rPr>
          <w:rFonts w:ascii="Times New Roman" w:hAnsi="Times New Roman" w:eastAsia="宋体"/>
          <w:b w:val="0"/>
          <w:sz w:val="22"/>
        </w:rPr>
        <w:t>图片/视频：Vision 模型解析 → 摘要为文本 → 注入 CoachAgent 上下文</w:t>
      </w:r>
    </w:p>
    <w:p w14:paraId="23033355">
      <w:pPr>
        <w:pStyle w:val="16"/>
        <w:ind w:left="425"/>
      </w:pPr>
      <w:r>
        <w:rPr>
          <w:rFonts w:ascii="Times New Roman" w:hAnsi="Times New Roman" w:eastAsia="宋体"/>
          <w:b w:val="0"/>
          <w:sz w:val="22"/>
        </w:rPr>
        <w:t>语音输出：LLM 文本回复 → TTS（文字转语音）→ 客户端流式播放</w:t>
      </w:r>
    </w:p>
    <w:p w14:paraId="22810C83">
      <w:pPr>
        <w:pStyle w:val="3"/>
      </w:pPr>
      <w:r>
        <w:rPr>
          <w:rFonts w:ascii="Times New Roman" w:hAnsi="Times New Roman" w:eastAsia="宋体"/>
          <w:b/>
          <w:sz w:val="28"/>
        </w:rPr>
        <w:t>二、多模态能力分期规划</w:t>
      </w:r>
    </w:p>
    <w:p w14:paraId="5827C52A">
      <w:pPr>
        <w:pStyle w:val="4"/>
      </w:pPr>
      <w:r>
        <w:rPr>
          <w:rFonts w:ascii="Times New Roman" w:hAnsi="Times New Roman" w:eastAsia="宋体"/>
          <w:b/>
          <w:sz w:val="24"/>
        </w:rPr>
        <w:t>2.1 文字交互（已有基础，持续强化）</w:t>
      </w:r>
    </w:p>
    <w:p w14:paraId="43D9180C">
      <w:pPr>
        <w:pStyle w:val="16"/>
        <w:ind w:left="425"/>
      </w:pPr>
      <w:r>
        <w:rPr>
          <w:rFonts w:ascii="Times New Roman" w:hAnsi="Times New Roman" w:eastAsia="宋体"/>
          <w:b w:val="0"/>
          <w:sz w:val="22"/>
        </w:rPr>
        <w:t>适用场景：计划讨论、训练复盘、改计划确认</w:t>
      </w:r>
    </w:p>
    <w:p w14:paraId="3F4EC5A1">
      <w:pPr>
        <w:pStyle w:val="16"/>
        <w:ind w:left="425"/>
      </w:pPr>
      <w:r>
        <w:rPr>
          <w:rFonts w:ascii="Times New Roman" w:hAnsi="Times New Roman" w:eastAsia="宋体"/>
          <w:b w:val="0"/>
          <w:sz w:val="22"/>
        </w:rPr>
        <w:t>示例：「深蹲第三组自觉强度 8，左膝有点紧」</w:t>
      </w:r>
    </w:p>
    <w:p w14:paraId="1EB3B750">
      <w:pPr>
        <w:pStyle w:val="16"/>
        <w:ind w:left="425"/>
      </w:pPr>
      <w:r>
        <w:rPr>
          <w:rFonts w:ascii="Times New Roman" w:hAnsi="Times New Roman" w:eastAsia="宋体"/>
          <w:b w:val="0"/>
          <w:sz w:val="22"/>
        </w:rPr>
        <w:t>优势：与现有 action_request 机制天然兼容，开发成本最低</w:t>
      </w:r>
    </w:p>
    <w:p w14:paraId="631589CD">
      <w:pPr>
        <w:pStyle w:val="4"/>
      </w:pPr>
      <w:r>
        <w:rPr>
          <w:rFonts w:ascii="Times New Roman" w:hAnsi="Times New Roman" w:eastAsia="宋体"/>
          <w:b/>
          <w:sz w:val="24"/>
        </w:rPr>
        <w:t>2.2 语音交互（健身场景最高优先级 · P0）</w:t>
      </w:r>
    </w:p>
    <w:p w14:paraId="618392E1">
      <w:pPr>
        <w:spacing w:after="120" w:line="300" w:lineRule="auto"/>
      </w:pPr>
      <w:r>
        <w:rPr>
          <w:rFonts w:ascii="Times New Roman" w:hAnsi="Times New Roman" w:eastAsia="宋体"/>
          <w:b w:val="0"/>
          <w:sz w:val="22"/>
        </w:rPr>
        <w:t>用户侧：浏览器 MediaRecorder / 小程序录音 / App 原生录音 → 上传音频</w:t>
      </w:r>
    </w:p>
    <w:p w14:paraId="619C5A64">
      <w:pPr>
        <w:spacing w:after="120" w:line="300" w:lineRule="auto"/>
      </w:pPr>
      <w:r>
        <w:rPr>
          <w:rFonts w:ascii="Times New Roman" w:hAnsi="Times New Roman" w:eastAsia="宋体"/>
          <w:b w:val="0"/>
          <w:sz w:val="22"/>
        </w:rPr>
        <w:t>服务端：Whisper 或国内 STT 服务 → 转写为文本 → 调用现有教练 API</w:t>
      </w:r>
    </w:p>
    <w:p w14:paraId="51238785">
      <w:pPr>
        <w:spacing w:after="120" w:line="300" w:lineRule="auto"/>
      </w:pPr>
      <w:r>
        <w:rPr>
          <w:rFonts w:ascii="Times New Roman" w:hAnsi="Times New Roman" w:eastAsia="宋体"/>
          <w:b w:val="0"/>
          <w:sz w:val="22"/>
        </w:rPr>
        <w:t>教练侧：LLM 文本回复 → TTS 合成 → 流式播报</w:t>
      </w:r>
    </w:p>
    <w:p w14:paraId="369C9C05">
      <w:pPr>
        <w:spacing w:after="120" w:line="300" w:lineRule="auto"/>
      </w:pPr>
      <w:r>
        <w:rPr>
          <w:rFonts w:ascii="Times New Roman" w:hAnsi="Times New Roman" w:eastAsia="宋体"/>
          <w:b/>
          <w:sz w:val="22"/>
        </w:rPr>
        <w:t>关键产品设计：</w:t>
      </w:r>
    </w:p>
    <w:p w14:paraId="4ED29319">
      <w:pPr>
        <w:pStyle w:val="16"/>
        <w:ind w:left="425"/>
      </w:pPr>
      <w:r>
        <w:rPr>
          <w:rFonts w:ascii="Times New Roman" w:hAnsi="Times New Roman" w:eastAsia="宋体"/>
          <w:b w:val="0"/>
          <w:sz w:val="22"/>
        </w:rPr>
        <w:t>训练模式：默认语音入、语音出，界面仅展示组数、休息倒计时、禁忌提醒等要点</w:t>
      </w:r>
    </w:p>
    <w:p w14:paraId="5A2AB8BE">
      <w:pPr>
        <w:pStyle w:val="16"/>
        <w:ind w:left="425"/>
      </w:pPr>
      <w:r>
        <w:rPr>
          <w:rFonts w:ascii="Times New Roman" w:hAnsi="Times New Roman" w:eastAsia="宋体"/>
          <w:b w:val="0"/>
          <w:sz w:val="22"/>
        </w:rPr>
        <w:t>接口扩展：在现有 SSE delta/final 事件外，增加 audio_chunk 或 final 后异步 /tts</w:t>
      </w:r>
    </w:p>
    <w:p w14:paraId="4B930A9A">
      <w:pPr>
        <w:pStyle w:val="16"/>
        <w:ind w:left="425"/>
      </w:pPr>
      <w:r>
        <w:rPr>
          <w:rFonts w:ascii="Times New Roman" w:hAnsi="Times New Roman" w:eastAsia="宋体"/>
          <w:b w:val="0"/>
          <w:sz w:val="22"/>
        </w:rPr>
        <w:t>体验优化：长回复分段合成，首句优先播报以降低感知延迟</w:t>
      </w:r>
    </w:p>
    <w:p w14:paraId="05B07E01">
      <w:pPr>
        <w:pStyle w:val="4"/>
      </w:pPr>
      <w:r>
        <w:rPr>
          <w:rFonts w:ascii="Times New Roman" w:hAnsi="Times New Roman" w:eastAsia="宋体"/>
          <w:b/>
          <w:sz w:val="24"/>
        </w:rPr>
        <w:t>2.3 图片与视频（差异化能力 · P1/P2）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22"/>
        <w:gridCol w:w="3022"/>
        <w:gridCol w:w="3022"/>
      </w:tblGrid>
      <w:tr w14:paraId="5FC99BFE">
        <w:tc>
          <w:tcPr>
            <w:tcW w:w="3022" w:type="dxa"/>
          </w:tcPr>
          <w:p w14:paraId="0D1B5419">
            <w:pPr>
              <w:spacing w:after="0" w:line="240" w:lineRule="auto"/>
            </w:pPr>
            <w:r>
              <w:rPr>
                <w:rFonts w:ascii="Times New Roman" w:hAnsi="Times New Roman" w:eastAsia="宋体"/>
                <w:b/>
                <w:sz w:val="20"/>
              </w:rPr>
              <w:t>场景</w:t>
            </w:r>
          </w:p>
        </w:tc>
        <w:tc>
          <w:tcPr>
            <w:tcW w:w="3022" w:type="dxa"/>
          </w:tcPr>
          <w:p w14:paraId="34A4B2C9">
            <w:pPr>
              <w:spacing w:after="0" w:line="240" w:lineRule="auto"/>
            </w:pPr>
            <w:r>
              <w:rPr>
                <w:rFonts w:ascii="Times New Roman" w:hAnsi="Times New Roman" w:eastAsia="宋体"/>
                <w:b/>
                <w:sz w:val="20"/>
              </w:rPr>
              <w:t>输入形式</w:t>
            </w:r>
          </w:p>
        </w:tc>
        <w:tc>
          <w:tcPr>
            <w:tcW w:w="3022" w:type="dxa"/>
          </w:tcPr>
          <w:p w14:paraId="5BFB1850">
            <w:pPr>
              <w:spacing w:after="0" w:line="240" w:lineRule="auto"/>
            </w:pPr>
            <w:r>
              <w:rPr>
                <w:rFonts w:ascii="Times New Roman" w:hAnsi="Times New Roman" w:eastAsia="宋体"/>
                <w:b/>
                <w:sz w:val="20"/>
              </w:rPr>
              <w:t>处理方式</w:t>
            </w:r>
          </w:p>
        </w:tc>
      </w:tr>
      <w:tr w14:paraId="2FA34811">
        <w:tc>
          <w:tcPr>
            <w:tcW w:w="3022" w:type="dxa"/>
          </w:tcPr>
          <w:p w14:paraId="6DC0D42E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sz w:val="20"/>
              </w:rPr>
              <w:t>动作纠错</w:t>
            </w:r>
          </w:p>
        </w:tc>
        <w:tc>
          <w:tcPr>
            <w:tcW w:w="3022" w:type="dxa"/>
          </w:tcPr>
          <w:p w14:paraId="076D203C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sz w:val="20"/>
              </w:rPr>
              <w:t>深蹲/硬拉短视频</w:t>
            </w:r>
          </w:p>
        </w:tc>
        <w:tc>
          <w:tcPr>
            <w:tcW w:w="3022" w:type="dxa"/>
          </w:tcPr>
          <w:p w14:paraId="12194E3E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sz w:val="20"/>
              </w:rPr>
              <w:t>Vision 模型 + 动作库对照，结合伤病史给出替代建议</w:t>
            </w:r>
          </w:p>
        </w:tc>
      </w:tr>
      <w:tr w14:paraId="251D5D17">
        <w:tc>
          <w:tcPr>
            <w:tcW w:w="3022" w:type="dxa"/>
          </w:tcPr>
          <w:p w14:paraId="64B10363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sz w:val="20"/>
              </w:rPr>
              <w:t>疼痛反馈</w:t>
            </w:r>
          </w:p>
        </w:tc>
        <w:tc>
          <w:tcPr>
            <w:tcW w:w="3022" w:type="dxa"/>
          </w:tcPr>
          <w:p w14:paraId="1B5B067F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sz w:val="20"/>
              </w:rPr>
              <w:t>肿胀、淤青照片</w:t>
            </w:r>
          </w:p>
        </w:tc>
        <w:tc>
          <w:tcPr>
            <w:tcW w:w="3022" w:type="dxa"/>
          </w:tcPr>
          <w:p w14:paraId="19AE6FB9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sz w:val="20"/>
              </w:rPr>
              <w:t>不作医学诊断，记录症状并触发 safety_sync 重校验提示</w:t>
            </w:r>
          </w:p>
        </w:tc>
      </w:tr>
      <w:tr w14:paraId="3ADB1FD0">
        <w:tc>
          <w:tcPr>
            <w:tcW w:w="3022" w:type="dxa"/>
          </w:tcPr>
          <w:p w14:paraId="104F11F6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sz w:val="20"/>
              </w:rPr>
              <w:t>器械环境</w:t>
            </w:r>
          </w:p>
        </w:tc>
        <w:tc>
          <w:tcPr>
            <w:tcW w:w="3022" w:type="dxa"/>
          </w:tcPr>
          <w:p w14:paraId="5192715F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sz w:val="20"/>
              </w:rPr>
              <w:t>健身房环境照片</w:t>
            </w:r>
          </w:p>
        </w:tc>
        <w:tc>
          <w:tcPr>
            <w:tcW w:w="3022" w:type="dxa"/>
          </w:tcPr>
          <w:p w14:paraId="74ABA4CD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sz w:val="20"/>
              </w:rPr>
              <w:t>识别可用器械，动态调整当日训练内容</w:t>
            </w:r>
          </w:p>
        </w:tc>
      </w:tr>
      <w:tr w14:paraId="61413BB0">
        <w:tc>
          <w:tcPr>
            <w:tcW w:w="3022" w:type="dxa"/>
          </w:tcPr>
          <w:p w14:paraId="32CD73F1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sz w:val="20"/>
              </w:rPr>
              <w:t>数据截图</w:t>
            </w:r>
          </w:p>
        </w:tc>
        <w:tc>
          <w:tcPr>
            <w:tcW w:w="3022" w:type="dxa"/>
          </w:tcPr>
          <w:p w14:paraId="5D1DA358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sz w:val="20"/>
              </w:rPr>
              <w:t>手表/体脂秤截图</w:t>
            </w:r>
          </w:p>
        </w:tc>
        <w:tc>
          <w:tcPr>
            <w:tcW w:w="3022" w:type="dxa"/>
          </w:tcPr>
          <w:p w14:paraId="0D7CBDFC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sz w:val="20"/>
              </w:rPr>
              <w:t>OCR 提取数据并写入训练档案</w:t>
            </w:r>
          </w:p>
        </w:tc>
      </w:tr>
    </w:tbl>
    <w:p w14:paraId="00432DF7"/>
    <w:p w14:paraId="6FFEC9C0">
      <w:pPr>
        <w:spacing w:after="120" w:line="300" w:lineRule="auto"/>
      </w:pPr>
      <w:r>
        <w:rPr>
          <w:rFonts w:ascii="Times New Roman" w:hAnsi="Times New Roman" w:eastAsia="宋体"/>
          <w:b w:val="0"/>
          <w:sz w:val="22"/>
        </w:rPr>
        <w:t>技术路径：扩展 ChatRequest 为 content_parts（text / image_url / audio_url），Vision 结果摘要为文本后再进入 CoachAgent，与现有 build_context 保持兼容。</w:t>
      </w:r>
    </w:p>
    <w:p w14:paraId="575E12E4">
      <w:pPr>
        <w:pStyle w:val="4"/>
      </w:pPr>
      <w:r>
        <w:rPr>
          <w:rFonts w:ascii="Times New Roman" w:hAnsi="Times New Roman" w:eastAsia="宋体"/>
          <w:b/>
          <w:sz w:val="24"/>
        </w:rPr>
        <w:t>2.4 分期优先级汇总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22"/>
        <w:gridCol w:w="3022"/>
        <w:gridCol w:w="3022"/>
      </w:tblGrid>
      <w:tr w14:paraId="1C4DB4D1">
        <w:tc>
          <w:tcPr>
            <w:tcW w:w="3022" w:type="dxa"/>
          </w:tcPr>
          <w:p w14:paraId="06B53CD3">
            <w:pPr>
              <w:spacing w:after="0" w:line="240" w:lineRule="auto"/>
            </w:pPr>
            <w:r>
              <w:rPr>
                <w:rFonts w:ascii="Times New Roman" w:hAnsi="Times New Roman" w:eastAsia="宋体"/>
                <w:b/>
                <w:sz w:val="20"/>
              </w:rPr>
              <w:t>阶段</w:t>
            </w:r>
          </w:p>
        </w:tc>
        <w:tc>
          <w:tcPr>
            <w:tcW w:w="3022" w:type="dxa"/>
          </w:tcPr>
          <w:p w14:paraId="49866A7F">
            <w:pPr>
              <w:spacing w:after="0" w:line="240" w:lineRule="auto"/>
            </w:pPr>
            <w:r>
              <w:rPr>
                <w:rFonts w:ascii="Times New Roman" w:hAnsi="Times New Roman" w:eastAsia="宋体"/>
                <w:b/>
                <w:sz w:val="20"/>
              </w:rPr>
              <w:t>能力</w:t>
            </w:r>
          </w:p>
        </w:tc>
        <w:tc>
          <w:tcPr>
            <w:tcW w:w="3022" w:type="dxa"/>
          </w:tcPr>
          <w:p w14:paraId="4B2D6F9F">
            <w:pPr>
              <w:spacing w:after="0" w:line="240" w:lineRule="auto"/>
            </w:pPr>
            <w:r>
              <w:rPr>
                <w:rFonts w:ascii="Times New Roman" w:hAnsi="Times New Roman" w:eastAsia="宋体"/>
                <w:b/>
                <w:sz w:val="20"/>
              </w:rPr>
              <w:t>理由</w:t>
            </w:r>
          </w:p>
        </w:tc>
      </w:tr>
      <w:tr w14:paraId="52D4AB35">
        <w:tc>
          <w:tcPr>
            <w:tcW w:w="3022" w:type="dxa"/>
          </w:tcPr>
          <w:p w14:paraId="36957359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sz w:val="20"/>
              </w:rPr>
              <w:t>P0</w:t>
            </w:r>
          </w:p>
        </w:tc>
        <w:tc>
          <w:tcPr>
            <w:tcW w:w="3022" w:type="dxa"/>
          </w:tcPr>
          <w:p w14:paraId="630DFF53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sz w:val="20"/>
              </w:rPr>
              <w:t>语音输入 + 语音输出</w:t>
            </w:r>
          </w:p>
        </w:tc>
        <w:tc>
          <w:tcPr>
            <w:tcW w:w="3022" w:type="dxa"/>
          </w:tcPr>
          <w:p w14:paraId="3E38A747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sz w:val="20"/>
              </w:rPr>
              <w:t>健身房双手占用、出汗，打字体验差，语音最贴合组间场景</w:t>
            </w:r>
          </w:p>
        </w:tc>
      </w:tr>
      <w:tr w14:paraId="66AE032E">
        <w:tc>
          <w:tcPr>
            <w:tcW w:w="3022" w:type="dxa"/>
          </w:tcPr>
          <w:p w14:paraId="65CDFFA5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sz w:val="20"/>
              </w:rPr>
              <w:t>P1</w:t>
            </w:r>
          </w:p>
        </w:tc>
        <w:tc>
          <w:tcPr>
            <w:tcW w:w="3022" w:type="dxa"/>
          </w:tcPr>
          <w:p w14:paraId="02B0F82C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sz w:val="20"/>
              </w:rPr>
              <w:t>拍照记录疼痛/训练日志</w:t>
            </w:r>
          </w:p>
        </w:tc>
        <w:tc>
          <w:tcPr>
            <w:tcW w:w="3022" w:type="dxa"/>
          </w:tcPr>
          <w:p w14:paraId="461C5E0E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sz w:val="20"/>
              </w:rPr>
              <w:t>强化伤病安全闭环，便于实验评估与论文撰写</w:t>
            </w:r>
          </w:p>
        </w:tc>
      </w:tr>
      <w:tr w14:paraId="76D3B0F7">
        <w:tc>
          <w:tcPr>
            <w:tcW w:w="3022" w:type="dxa"/>
          </w:tcPr>
          <w:p w14:paraId="204F5260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sz w:val="20"/>
              </w:rPr>
              <w:t>P2</w:t>
            </w:r>
          </w:p>
        </w:tc>
        <w:tc>
          <w:tcPr>
            <w:tcW w:w="3022" w:type="dxa"/>
          </w:tcPr>
          <w:p w14:paraId="0F735D96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sz w:val="20"/>
              </w:rPr>
              <w:t>短视频动作分析</w:t>
            </w:r>
          </w:p>
        </w:tc>
        <w:tc>
          <w:tcPr>
            <w:tcW w:w="3022" w:type="dxa"/>
          </w:tcPr>
          <w:p w14:paraId="3714876A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sz w:val="20"/>
              </w:rPr>
              <w:t>算力与延迟成本高，更适合原生 App 相机能力</w:t>
            </w:r>
          </w:p>
        </w:tc>
      </w:tr>
    </w:tbl>
    <w:p w14:paraId="0566769B"/>
    <w:p w14:paraId="2EB8205F">
      <w:pPr>
        <w:pStyle w:val="3"/>
      </w:pPr>
      <w:r>
        <w:rPr>
          <w:rFonts w:ascii="Times New Roman" w:hAnsi="Times New Roman" w:eastAsia="宋体"/>
          <w:b/>
          <w:sz w:val="28"/>
        </w:rPr>
        <w:t>三、网站形态在真实健身场景的局限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33"/>
        <w:gridCol w:w="4533"/>
      </w:tblGrid>
      <w:tr w14:paraId="4FF1A33B">
        <w:tc>
          <w:tcPr>
            <w:tcW w:w="4533" w:type="dxa"/>
          </w:tcPr>
          <w:p w14:paraId="6D87F19A">
            <w:pPr>
              <w:spacing w:after="0" w:line="240" w:lineRule="auto"/>
            </w:pPr>
            <w:r>
              <w:rPr>
                <w:rFonts w:ascii="Times New Roman" w:hAnsi="Times New Roman" w:eastAsia="宋体"/>
                <w:b/>
                <w:sz w:val="20"/>
              </w:rPr>
              <w:t>问题</w:t>
            </w:r>
          </w:p>
        </w:tc>
        <w:tc>
          <w:tcPr>
            <w:tcW w:w="4533" w:type="dxa"/>
          </w:tcPr>
          <w:p w14:paraId="0ED005B2">
            <w:pPr>
              <w:spacing w:after="0" w:line="240" w:lineRule="auto"/>
            </w:pPr>
            <w:r>
              <w:rPr>
                <w:rFonts w:ascii="Times New Roman" w:hAnsi="Times New Roman" w:eastAsia="宋体"/>
                <w:b/>
                <w:sz w:val="20"/>
              </w:rPr>
              <w:t>说明</w:t>
            </w:r>
          </w:p>
        </w:tc>
      </w:tr>
      <w:tr w14:paraId="0691B922">
        <w:tc>
          <w:tcPr>
            <w:tcW w:w="4533" w:type="dxa"/>
          </w:tcPr>
          <w:p w14:paraId="706B9EE1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sz w:val="20"/>
              </w:rPr>
              <w:t>双手占用</w:t>
            </w:r>
          </w:p>
        </w:tc>
        <w:tc>
          <w:tcPr>
            <w:tcW w:w="4533" w:type="dxa"/>
          </w:tcPr>
          <w:p w14:paraId="62F1AC4F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sz w:val="20"/>
              </w:rPr>
              <w:t>组间休息仅 30–90 秒，打字操作成本高</w:t>
            </w:r>
          </w:p>
        </w:tc>
      </w:tr>
      <w:tr w14:paraId="292E1D65">
        <w:tc>
          <w:tcPr>
            <w:tcW w:w="4533" w:type="dxa"/>
          </w:tcPr>
          <w:p w14:paraId="6A4111A0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sz w:val="20"/>
              </w:rPr>
              <w:t>后台与锁屏</w:t>
            </w:r>
          </w:p>
        </w:tc>
        <w:tc>
          <w:tcPr>
            <w:tcW w:w="4533" w:type="dxa"/>
          </w:tcPr>
          <w:p w14:paraId="0C95E55B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sz w:val="20"/>
              </w:rPr>
              <w:t>浏览器易被系统回收，计时器与语音播报易中断</w:t>
            </w:r>
          </w:p>
        </w:tc>
      </w:tr>
      <w:tr w14:paraId="45225902">
        <w:tc>
          <w:tcPr>
            <w:tcW w:w="4533" w:type="dxa"/>
          </w:tcPr>
          <w:p w14:paraId="60F903FE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sz w:val="20"/>
              </w:rPr>
              <w:t>硬件能力受限</w:t>
            </w:r>
          </w:p>
        </w:tc>
        <w:tc>
          <w:tcPr>
            <w:tcW w:w="4533" w:type="dxa"/>
          </w:tcPr>
          <w:p w14:paraId="49D78778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sz w:val="20"/>
              </w:rPr>
              <w:t>麦克风权限繁琐；难以稳定对接蓝牙心率、Apple Health 等</w:t>
            </w:r>
          </w:p>
        </w:tc>
      </w:tr>
      <w:tr w14:paraId="6BD60230">
        <w:tc>
          <w:tcPr>
            <w:tcW w:w="4533" w:type="dxa"/>
          </w:tcPr>
          <w:p w14:paraId="68777D84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sz w:val="20"/>
              </w:rPr>
              <w:t>网络依赖</w:t>
            </w:r>
          </w:p>
        </w:tc>
        <w:tc>
          <w:tcPr>
            <w:tcW w:w="4533" w:type="dxa"/>
          </w:tcPr>
          <w:p w14:paraId="04CF263F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sz w:val="20"/>
              </w:rPr>
              <w:t>地下室健身房信号弱，纯在线 Web 体验不稳定</w:t>
            </w:r>
          </w:p>
        </w:tc>
      </w:tr>
      <w:tr w14:paraId="197DF30D">
        <w:tc>
          <w:tcPr>
            <w:tcW w:w="4533" w:type="dxa"/>
          </w:tcPr>
          <w:p w14:paraId="45368AED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sz w:val="20"/>
              </w:rPr>
              <w:t>使用心智不匹配</w:t>
            </w:r>
          </w:p>
        </w:tc>
        <w:tc>
          <w:tcPr>
            <w:tcW w:w="4533" w:type="dxa"/>
          </w:tcPr>
          <w:p w14:paraId="1E2C7B7E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sz w:val="20"/>
              </w:rPr>
              <w:t>用户较少在训练时主动「打开网站」，更像管理工具而非训练伴侣</w:t>
            </w:r>
          </w:p>
        </w:tc>
      </w:tr>
    </w:tbl>
    <w:p w14:paraId="2D6E0B61"/>
    <w:p w14:paraId="1E8AC565">
      <w:pPr>
        <w:spacing w:after="120" w:line="300" w:lineRule="auto"/>
      </w:pPr>
      <w:r>
        <w:rPr>
          <w:rFonts w:ascii="Times New Roman" w:hAnsi="Times New Roman" w:eastAsia="宋体"/>
          <w:b w:val="0"/>
          <w:sz w:val="22"/>
        </w:rPr>
        <w:t>结论：Web 适合承担「教练办公室」职能——计划制定、档案管理、风险分析、数据复盘；不适合承担「健身房实时陪练」职能——组间指导、语音互动、可穿戴联动。</w:t>
      </w:r>
    </w:p>
    <w:p w14:paraId="3F0F91BA">
      <w:pPr>
        <w:pStyle w:val="3"/>
      </w:pPr>
      <w:r>
        <w:rPr>
          <w:rFonts w:ascii="Times New Roman" w:hAnsi="Times New Roman" w:eastAsia="宋体"/>
          <w:b/>
          <w:sz w:val="28"/>
        </w:rPr>
        <w:t>四、产品形态对比：Web / 小程序 / App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66"/>
        <w:gridCol w:w="2266"/>
        <w:gridCol w:w="2266"/>
        <w:gridCol w:w="2266"/>
      </w:tblGrid>
      <w:tr w14:paraId="312B5405">
        <w:tc>
          <w:tcPr>
            <w:tcW w:w="2266" w:type="dxa"/>
          </w:tcPr>
          <w:p w14:paraId="7F22D764">
            <w:pPr>
              <w:spacing w:after="0" w:line="240" w:lineRule="auto"/>
            </w:pPr>
            <w:r>
              <w:rPr>
                <w:rFonts w:ascii="Times New Roman" w:hAnsi="Times New Roman" w:eastAsia="宋体"/>
                <w:b/>
                <w:sz w:val="20"/>
              </w:rPr>
              <w:t>维度</w:t>
            </w:r>
          </w:p>
        </w:tc>
        <w:tc>
          <w:tcPr>
            <w:tcW w:w="2266" w:type="dxa"/>
          </w:tcPr>
          <w:p w14:paraId="2FF78A1B">
            <w:pPr>
              <w:spacing w:after="0" w:line="240" w:lineRule="auto"/>
            </w:pPr>
            <w:r>
              <w:rPr>
                <w:rFonts w:ascii="Times New Roman" w:hAnsi="Times New Roman" w:eastAsia="宋体"/>
                <w:b/>
                <w:sz w:val="20"/>
              </w:rPr>
              <w:t>网站</w:t>
            </w:r>
          </w:p>
        </w:tc>
        <w:tc>
          <w:tcPr>
            <w:tcW w:w="2266" w:type="dxa"/>
          </w:tcPr>
          <w:p w14:paraId="22725273">
            <w:pPr>
              <w:spacing w:after="0" w:line="240" w:lineRule="auto"/>
            </w:pPr>
            <w:r>
              <w:rPr>
                <w:rFonts w:ascii="Times New Roman" w:hAnsi="Times New Roman" w:eastAsia="宋体"/>
                <w:b/>
                <w:sz w:val="20"/>
              </w:rPr>
              <w:t>小程序</w:t>
            </w:r>
          </w:p>
        </w:tc>
        <w:tc>
          <w:tcPr>
            <w:tcW w:w="2266" w:type="dxa"/>
          </w:tcPr>
          <w:p w14:paraId="119ACA34">
            <w:pPr>
              <w:spacing w:after="0" w:line="240" w:lineRule="auto"/>
            </w:pPr>
            <w:r>
              <w:rPr>
                <w:rFonts w:ascii="Times New Roman" w:hAnsi="Times New Roman" w:eastAsia="宋体"/>
                <w:b/>
                <w:sz w:val="20"/>
              </w:rPr>
              <w:t>原生 App</w:t>
            </w:r>
          </w:p>
        </w:tc>
      </w:tr>
      <w:tr w14:paraId="74098612">
        <w:tc>
          <w:tcPr>
            <w:tcW w:w="2266" w:type="dxa"/>
          </w:tcPr>
          <w:p w14:paraId="4484074B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sz w:val="20"/>
              </w:rPr>
              <w:t>获客成本</w:t>
            </w:r>
          </w:p>
        </w:tc>
        <w:tc>
          <w:tcPr>
            <w:tcW w:w="2266" w:type="dxa"/>
          </w:tcPr>
          <w:p w14:paraId="36CCDE56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sz w:val="20"/>
              </w:rPr>
              <w:t>低</w:t>
            </w:r>
          </w:p>
        </w:tc>
        <w:tc>
          <w:tcPr>
            <w:tcW w:w="2266" w:type="dxa"/>
          </w:tcPr>
          <w:p w14:paraId="7209DAE2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sz w:val="20"/>
              </w:rPr>
              <w:t>很低（分享、搜一搜）</w:t>
            </w:r>
          </w:p>
        </w:tc>
        <w:tc>
          <w:tcPr>
            <w:tcW w:w="2266" w:type="dxa"/>
          </w:tcPr>
          <w:p w14:paraId="17F4E3AA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sz w:val="20"/>
              </w:rPr>
              <w:t>高</w:t>
            </w:r>
          </w:p>
        </w:tc>
      </w:tr>
      <w:tr w14:paraId="52F8F6AB">
        <w:tc>
          <w:tcPr>
            <w:tcW w:w="2266" w:type="dxa"/>
          </w:tcPr>
          <w:p w14:paraId="344F59A6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sz w:val="20"/>
              </w:rPr>
              <w:t>开发成本</w:t>
            </w:r>
          </w:p>
        </w:tc>
        <w:tc>
          <w:tcPr>
            <w:tcW w:w="2266" w:type="dxa"/>
          </w:tcPr>
          <w:p w14:paraId="301BFFAA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sz w:val="20"/>
              </w:rPr>
              <w:t>已完成 MVP</w:t>
            </w:r>
          </w:p>
        </w:tc>
        <w:tc>
          <w:tcPr>
            <w:tcW w:w="2266" w:type="dxa"/>
          </w:tcPr>
          <w:p w14:paraId="359C5EB9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sz w:val="20"/>
              </w:rPr>
              <w:t>中等（复用 API 与部分逻辑）</w:t>
            </w:r>
          </w:p>
        </w:tc>
        <w:tc>
          <w:tcPr>
            <w:tcW w:w="2266" w:type="dxa"/>
          </w:tcPr>
          <w:p w14:paraId="4DFEA1E7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sz w:val="20"/>
              </w:rPr>
              <w:t>高</w:t>
            </w:r>
          </w:p>
        </w:tc>
      </w:tr>
      <w:tr w14:paraId="770ECD9F">
        <w:tc>
          <w:tcPr>
            <w:tcW w:w="2266" w:type="dxa"/>
          </w:tcPr>
          <w:p w14:paraId="5606735B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sz w:val="20"/>
              </w:rPr>
              <w:t>语音/相机</w:t>
            </w:r>
          </w:p>
        </w:tc>
        <w:tc>
          <w:tcPr>
            <w:tcW w:w="2266" w:type="dxa"/>
          </w:tcPr>
          <w:p w14:paraId="50A6A745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sz w:val="20"/>
              </w:rPr>
              <w:t>一般</w:t>
            </w:r>
          </w:p>
        </w:tc>
        <w:tc>
          <w:tcPr>
            <w:tcW w:w="2266" w:type="dxa"/>
          </w:tcPr>
          <w:p w14:paraId="2750FE18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sz w:val="20"/>
              </w:rPr>
              <w:t>较好</w:t>
            </w:r>
          </w:p>
        </w:tc>
        <w:tc>
          <w:tcPr>
            <w:tcW w:w="2266" w:type="dxa"/>
          </w:tcPr>
          <w:p w14:paraId="4ACADB87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sz w:val="20"/>
              </w:rPr>
              <w:t>最好</w:t>
            </w:r>
          </w:p>
        </w:tc>
      </w:tr>
      <w:tr w14:paraId="5401AD4B">
        <w:tc>
          <w:tcPr>
            <w:tcW w:w="2266" w:type="dxa"/>
          </w:tcPr>
          <w:p w14:paraId="1531C7A1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sz w:val="20"/>
              </w:rPr>
              <w:t>后台/锁屏</w:t>
            </w:r>
          </w:p>
        </w:tc>
        <w:tc>
          <w:tcPr>
            <w:tcW w:w="2266" w:type="dxa"/>
          </w:tcPr>
          <w:p w14:paraId="3C81EDDF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sz w:val="20"/>
              </w:rPr>
              <w:t>差</w:t>
            </w:r>
          </w:p>
        </w:tc>
        <w:tc>
          <w:tcPr>
            <w:tcW w:w="2266" w:type="dxa"/>
          </w:tcPr>
          <w:p w14:paraId="59D19C1A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sz w:val="20"/>
              </w:rPr>
              <w:t>一般</w:t>
            </w:r>
          </w:p>
        </w:tc>
        <w:tc>
          <w:tcPr>
            <w:tcW w:w="2266" w:type="dxa"/>
          </w:tcPr>
          <w:p w14:paraId="202DD2D8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sz w:val="20"/>
              </w:rPr>
              <w:t>好</w:t>
            </w:r>
          </w:p>
        </w:tc>
      </w:tr>
      <w:tr w14:paraId="49A25CA9">
        <w:tc>
          <w:tcPr>
            <w:tcW w:w="2266" w:type="dxa"/>
          </w:tcPr>
          <w:p w14:paraId="6CD168B3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sz w:val="20"/>
              </w:rPr>
              <w:t>支付与会员</w:t>
            </w:r>
          </w:p>
        </w:tc>
        <w:tc>
          <w:tcPr>
            <w:tcW w:w="2266" w:type="dxa"/>
          </w:tcPr>
          <w:p w14:paraId="6E3E8568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sz w:val="20"/>
              </w:rPr>
              <w:t>一般</w:t>
            </w:r>
          </w:p>
        </w:tc>
        <w:tc>
          <w:tcPr>
            <w:tcW w:w="2266" w:type="dxa"/>
          </w:tcPr>
          <w:p w14:paraId="4A7B3674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sz w:val="20"/>
              </w:rPr>
              <w:t>成熟</w:t>
            </w:r>
          </w:p>
        </w:tc>
        <w:tc>
          <w:tcPr>
            <w:tcW w:w="2266" w:type="dxa"/>
          </w:tcPr>
          <w:p w14:paraId="281B706F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sz w:val="20"/>
              </w:rPr>
              <w:t>成熟</w:t>
            </w:r>
          </w:p>
        </w:tc>
      </w:tr>
      <w:tr w14:paraId="63845E60">
        <w:tc>
          <w:tcPr>
            <w:tcW w:w="2266" w:type="dxa"/>
          </w:tcPr>
          <w:p w14:paraId="3FABE4FC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sz w:val="20"/>
              </w:rPr>
              <w:t>演示与论文</w:t>
            </w:r>
          </w:p>
        </w:tc>
        <w:tc>
          <w:tcPr>
            <w:tcW w:w="2266" w:type="dxa"/>
          </w:tcPr>
          <w:p w14:paraId="23300C7C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sz w:val="20"/>
              </w:rPr>
              <w:t>适合</w:t>
            </w:r>
          </w:p>
        </w:tc>
        <w:tc>
          <w:tcPr>
            <w:tcW w:w="2266" w:type="dxa"/>
          </w:tcPr>
          <w:p w14:paraId="3B8BF428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sz w:val="20"/>
              </w:rPr>
              <w:t>适合</w:t>
            </w:r>
          </w:p>
        </w:tc>
        <w:tc>
          <w:tcPr>
            <w:tcW w:w="2266" w:type="dxa"/>
          </w:tcPr>
          <w:p w14:paraId="64790274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sz w:val="20"/>
              </w:rPr>
              <w:t>适合</w:t>
            </w:r>
          </w:p>
        </w:tc>
      </w:tr>
      <w:tr w14:paraId="4F3E23E1">
        <w:tc>
          <w:tcPr>
            <w:tcW w:w="2266" w:type="dxa"/>
          </w:tcPr>
          <w:p w14:paraId="71DF1B9E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sz w:val="20"/>
              </w:rPr>
              <w:t>可穿戴/HealthKit</w:t>
            </w:r>
          </w:p>
        </w:tc>
        <w:tc>
          <w:tcPr>
            <w:tcW w:w="2266" w:type="dxa"/>
          </w:tcPr>
          <w:p w14:paraId="77E0ACFE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sz w:val="20"/>
              </w:rPr>
              <w:t>几乎无</w:t>
            </w:r>
          </w:p>
        </w:tc>
        <w:tc>
          <w:tcPr>
            <w:tcW w:w="2266" w:type="dxa"/>
          </w:tcPr>
          <w:p w14:paraId="575A2CDB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sz w:val="20"/>
              </w:rPr>
              <w:t>有限</w:t>
            </w:r>
          </w:p>
        </w:tc>
        <w:tc>
          <w:tcPr>
            <w:tcW w:w="2266" w:type="dxa"/>
          </w:tcPr>
          <w:p w14:paraId="780369F6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sz w:val="20"/>
              </w:rPr>
              <w:t>完整</w:t>
            </w:r>
          </w:p>
        </w:tc>
      </w:tr>
    </w:tbl>
    <w:p w14:paraId="6441C0A4"/>
    <w:p w14:paraId="40E202EA">
      <w:pPr>
        <w:pStyle w:val="4"/>
      </w:pPr>
      <w:r>
        <w:rPr>
          <w:rFonts w:ascii="Times New Roman" w:hAnsi="Times New Roman" w:eastAsia="宋体"/>
          <w:b/>
          <w:sz w:val="24"/>
        </w:rPr>
        <w:t>4.1 落地性判断</w:t>
      </w:r>
    </w:p>
    <w:p w14:paraId="3EA78327">
      <w:pPr>
        <w:spacing w:after="120" w:line="300" w:lineRule="auto"/>
      </w:pPr>
      <w:r>
        <w:rPr>
          <w:rFonts w:ascii="Times New Roman" w:hAnsi="Times New Roman" w:eastAsia="宋体"/>
          <w:b/>
          <w:sz w:val="22"/>
        </w:rPr>
        <w:t>短期最落地：微信小程序（或支付宝小程序）</w:t>
      </w:r>
    </w:p>
    <w:p w14:paraId="6526591B">
      <w:pPr>
        <w:spacing w:after="120" w:line="300" w:lineRule="auto"/>
      </w:pPr>
      <w:r>
        <w:rPr>
          <w:rFonts w:ascii="Times New Roman" w:hAnsi="Times New Roman" w:eastAsia="宋体"/>
          <w:b/>
          <w:sz w:val="22"/>
        </w:rPr>
        <w:t>中期差异化：React Native / Flutter App（或 PWA + 原生壳）</w:t>
      </w:r>
    </w:p>
    <w:p w14:paraId="0F483BA7">
      <w:pPr>
        <w:spacing w:after="120" w:line="300" w:lineRule="auto"/>
      </w:pPr>
      <w:r>
        <w:rPr>
          <w:rFonts w:ascii="Times New Roman" w:hAnsi="Times New Roman" w:eastAsia="宋体"/>
          <w:b/>
          <w:sz w:val="22"/>
        </w:rPr>
        <w:t>长期品牌与数据资产：独立原生 App</w:t>
      </w:r>
    </w:p>
    <w:p w14:paraId="136A8E6B">
      <w:pPr>
        <w:spacing w:after="120" w:line="300" w:lineRule="auto"/>
      </w:pPr>
      <w:r>
        <w:rPr>
          <w:rFonts w:ascii="Times New Roman" w:hAnsi="Times New Roman" w:eastAsia="宋体"/>
          <w:b w:val="0"/>
          <w:sz w:val="22"/>
        </w:rPr>
        <w:t>推荐策略并非二选一，而是「小程序获客验证 → App 做深度体验」的分阶段演进。</w:t>
      </w:r>
    </w:p>
    <w:p w14:paraId="1A4AD664">
      <w:pPr>
        <w:pStyle w:val="4"/>
      </w:pPr>
      <w:r>
        <w:rPr>
          <w:rFonts w:ascii="Times New Roman" w:hAnsi="Times New Roman" w:eastAsia="宋体"/>
          <w:b/>
          <w:sz w:val="24"/>
        </w:rPr>
        <w:t>4.2 小程序更适合当前阶段的原因</w:t>
      </w:r>
    </w:p>
    <w:p w14:paraId="3EFFB551">
      <w:pPr>
        <w:pStyle w:val="16"/>
        <w:ind w:left="425"/>
      </w:pPr>
      <w:r>
        <w:rPr>
          <w:rFonts w:ascii="Times New Roman" w:hAnsi="Times New Roman" w:eastAsia="宋体"/>
          <w:b w:val="0"/>
          <w:sz w:val="22"/>
        </w:rPr>
        <w:t>后端改动小：FastAPI + SSE 可直接服务小程序，多模态仅需增补 STT/TTS/上传接口</w:t>
      </w:r>
    </w:p>
    <w:p w14:paraId="30DAB85F">
      <w:pPr>
        <w:pStyle w:val="16"/>
        <w:ind w:left="425"/>
      </w:pPr>
      <w:r>
        <w:rPr>
          <w:rFonts w:ascii="Times New Roman" w:hAnsi="Times New Roman" w:eastAsia="宋体"/>
          <w:b w:val="0"/>
          <w:sz w:val="22"/>
        </w:rPr>
        <w:t>用户习惯匹配：国内健身用户微信使用率高，计划分享与打卡传播成本低</w:t>
      </w:r>
    </w:p>
    <w:p w14:paraId="4E1E513D">
      <w:pPr>
        <w:pStyle w:val="16"/>
        <w:ind w:left="425"/>
      </w:pPr>
      <w:r>
        <w:rPr>
          <w:rFonts w:ascii="Times New Roman" w:hAnsi="Times New Roman" w:eastAsia="宋体"/>
          <w:b w:val="0"/>
          <w:sz w:val="22"/>
        </w:rPr>
        <w:t>场景覆盖足够：组间语音问答、疼痛拍照记录、今日计划查看均可实现</w:t>
      </w:r>
    </w:p>
    <w:p w14:paraId="0F7003D0">
      <w:pPr>
        <w:pStyle w:val="16"/>
        <w:ind w:left="425"/>
      </w:pPr>
      <w:r>
        <w:rPr>
          <w:rFonts w:ascii="Times New Roman" w:hAnsi="Times New Roman" w:eastAsia="宋体"/>
          <w:b w:val="0"/>
          <w:sz w:val="22"/>
        </w:rPr>
        <w:t>交付周期短：Taro / uni-app 可复用部分 React 思路，快于双端原生开发</w:t>
      </w:r>
    </w:p>
    <w:p w14:paraId="2EC1A022">
      <w:pPr>
        <w:pStyle w:val="4"/>
      </w:pPr>
      <w:r>
        <w:rPr>
          <w:rFonts w:ascii="Times New Roman" w:hAnsi="Times New Roman" w:eastAsia="宋体"/>
          <w:b/>
          <w:sz w:val="24"/>
        </w:rPr>
        <w:t>4.3 何时需要独立 App</w:t>
      </w:r>
    </w:p>
    <w:p w14:paraId="70E1C0D2">
      <w:pPr>
        <w:pStyle w:val="16"/>
        <w:ind w:left="425"/>
      </w:pPr>
      <w:r>
        <w:rPr>
          <w:rFonts w:ascii="Times New Roman" w:hAnsi="Times New Roman" w:eastAsia="宋体"/>
          <w:b w:val="0"/>
          <w:sz w:val="22"/>
        </w:rPr>
        <w:t>Apple Watch / 心率带 / 蓝牙器械实时联动</w:t>
      </w:r>
    </w:p>
    <w:p w14:paraId="1FA1A0EA">
      <w:pPr>
        <w:pStyle w:val="16"/>
        <w:ind w:left="425"/>
      </w:pPr>
      <w:r>
        <w:rPr>
          <w:rFonts w:ascii="Times New Roman" w:hAnsi="Times New Roman" w:eastAsia="宋体"/>
          <w:b w:val="0"/>
          <w:sz w:val="22"/>
        </w:rPr>
        <w:t>弱网环境下的离线计划与本地 TTS</w:t>
      </w:r>
    </w:p>
    <w:p w14:paraId="51A26205">
      <w:pPr>
        <w:pStyle w:val="16"/>
        <w:ind w:left="425"/>
      </w:pPr>
      <w:r>
        <w:rPr>
          <w:rFonts w:ascii="Times New Roman" w:hAnsi="Times New Roman" w:eastAsia="宋体"/>
          <w:b w:val="0"/>
          <w:sz w:val="22"/>
        </w:rPr>
        <w:t>长时间后台语音教练（类似跟练类产品）</w:t>
      </w:r>
    </w:p>
    <w:p w14:paraId="1C80DFE1">
      <w:pPr>
        <w:pStyle w:val="16"/>
        <w:ind w:left="425"/>
      </w:pPr>
      <w:r>
        <w:rPr>
          <w:rFonts w:ascii="Times New Roman" w:hAnsi="Times New Roman" w:eastAsia="宋体"/>
          <w:b w:val="0"/>
          <w:sz w:val="22"/>
        </w:rPr>
        <w:t>订阅制品牌运营，独立 icon、推送与数据沉淀</w:t>
      </w:r>
    </w:p>
    <w:p w14:paraId="68F7456D">
      <w:pPr>
        <w:pStyle w:val="3"/>
      </w:pPr>
      <w:r>
        <w:rPr>
          <w:rFonts w:ascii="Times New Roman" w:hAnsi="Times New Roman" w:eastAsia="宋体"/>
          <w:b/>
          <w:sz w:val="28"/>
        </w:rPr>
        <w:t>五、推荐演进路线</w:t>
      </w:r>
    </w:p>
    <w:p w14:paraId="12008DB1">
      <w:pPr>
        <w:spacing w:after="120" w:line="300" w:lineRule="auto"/>
      </w:pPr>
      <w:r>
        <w:rPr>
          <w:rFonts w:ascii="Times New Roman" w:hAnsi="Times New Roman" w:eastAsia="宋体"/>
          <w:b/>
          <w:sz w:val="22"/>
        </w:rPr>
        <w:t>Phase A（约 1–2 周）：Web 增加「训练模式」</w:t>
      </w:r>
    </w:p>
    <w:p w14:paraId="272C2419">
      <w:pPr>
        <w:pStyle w:val="16"/>
        <w:ind w:left="425"/>
      </w:pPr>
      <w:r>
        <w:rPr>
          <w:rFonts w:ascii="Times New Roman" w:hAnsi="Times New Roman" w:eastAsia="宋体"/>
          <w:b w:val="0"/>
          <w:sz w:val="22"/>
        </w:rPr>
        <w:t>大按钮语音输入 + TTS 播报 + 简化 UI</w:t>
      </w:r>
    </w:p>
    <w:p w14:paraId="16E9555B">
      <w:pPr>
        <w:pStyle w:val="16"/>
        <w:ind w:left="425"/>
      </w:pPr>
      <w:r>
        <w:rPr>
          <w:rFonts w:ascii="Times New Roman" w:hAnsi="Times New Roman" w:eastAsia="宋体"/>
          <w:b w:val="0"/>
          <w:sz w:val="22"/>
        </w:rPr>
        <w:t>复用现有 /chat/stream 流式接口</w:t>
      </w:r>
    </w:p>
    <w:p w14:paraId="7D87A654">
      <w:pPr>
        <w:spacing w:after="120" w:line="300" w:lineRule="auto"/>
      </w:pPr>
      <w:r>
        <w:rPr>
          <w:rFonts w:ascii="Times New Roman" w:hAnsi="Times New Roman" w:eastAsia="宋体"/>
          <w:b/>
          <w:sz w:val="22"/>
        </w:rPr>
        <w:t>Phase B（约 3–4 周）：微信小程序 MVP</w:t>
      </w:r>
    </w:p>
    <w:p w14:paraId="70363BCB">
      <w:pPr>
        <w:pStyle w:val="16"/>
        <w:ind w:left="425"/>
      </w:pPr>
      <w:r>
        <w:rPr>
          <w:rFonts w:ascii="Times New Roman" w:hAnsi="Times New Roman" w:eastAsia="宋体"/>
          <w:b w:val="0"/>
          <w:sz w:val="22"/>
        </w:rPr>
        <w:t>核心功能：今日计划、语音教练、练后打卡、伤病同步</w:t>
      </w:r>
    </w:p>
    <w:p w14:paraId="03E7A528">
      <w:pPr>
        <w:pStyle w:val="16"/>
        <w:ind w:left="425"/>
      </w:pPr>
      <w:r>
        <w:rPr>
          <w:rFonts w:ascii="Times New Roman" w:hAnsi="Times New Roman" w:eastAsia="宋体"/>
          <w:b w:val="0"/>
          <w:sz w:val="22"/>
        </w:rPr>
        <w:t>后端增补：/stt、/tts、multipart 图片消息接口</w:t>
      </w:r>
    </w:p>
    <w:p w14:paraId="55C2CBE3">
      <w:pPr>
        <w:spacing w:after="120" w:line="300" w:lineRule="auto"/>
      </w:pPr>
      <w:r>
        <w:rPr>
          <w:rFonts w:ascii="Times New Roman" w:hAnsi="Times New Roman" w:eastAsia="宋体"/>
          <w:b/>
          <w:sz w:val="22"/>
        </w:rPr>
        <w:t>Phase C（验证后）：App 或 RN 一套代码</w:t>
      </w:r>
    </w:p>
    <w:p w14:paraId="747915A5">
      <w:pPr>
        <w:pStyle w:val="16"/>
        <w:ind w:left="425"/>
      </w:pPr>
      <w:r>
        <w:rPr>
          <w:rFonts w:ascii="Times New Roman" w:hAnsi="Times New Roman" w:eastAsia="宋体"/>
          <w:b w:val="0"/>
          <w:sz w:val="22"/>
        </w:rPr>
        <w:t>离线缓存、推送提醒、HealthKit、动作视频分析</w:t>
      </w:r>
    </w:p>
    <w:p w14:paraId="75BD8A6F">
      <w:pPr>
        <w:spacing w:after="120" w:line="300" w:lineRule="auto"/>
      </w:pPr>
      <w:r>
        <w:rPr>
          <w:rFonts w:ascii="Times New Roman" w:hAnsi="Times New Roman" w:eastAsia="宋体"/>
          <w:b/>
          <w:sz w:val="22"/>
        </w:rPr>
        <w:t>产品定位一句话：Web 做「教练办公室」（计划、档案、分析）；小程序/App 做「健身房里的教练」（语音、快捷记录、组间指导）。</w:t>
      </w:r>
    </w:p>
    <w:p w14:paraId="5A7EFBA6">
      <w:pPr>
        <w:pStyle w:val="3"/>
      </w:pPr>
      <w:r>
        <w:rPr>
          <w:rFonts w:ascii="Times New Roman" w:hAnsi="Times New Roman" w:eastAsia="宋体"/>
          <w:b/>
          <w:sz w:val="28"/>
        </w:rPr>
        <w:t>六、研究与论文结合点（可选）</w:t>
      </w:r>
    </w:p>
    <w:p w14:paraId="39A7BBF6">
      <w:pPr>
        <w:pStyle w:val="16"/>
        <w:ind w:left="425"/>
      </w:pPr>
      <w:r>
        <w:rPr>
          <w:rFonts w:ascii="Times New Roman" w:hAnsi="Times New Roman" w:eastAsia="宋体"/>
          <w:b w:val="0"/>
          <w:sz w:val="22"/>
        </w:rPr>
        <w:t>输入模态：文本 vs 语音在组间场景下的可用性与任务完成时间对比</w:t>
      </w:r>
    </w:p>
    <w:p w14:paraId="2ED768A8">
      <w:pPr>
        <w:pStyle w:val="16"/>
        <w:ind w:left="425"/>
      </w:pPr>
      <w:r>
        <w:rPr>
          <w:rFonts w:ascii="Times New Roman" w:hAnsi="Times New Roman" w:eastAsia="宋体"/>
          <w:b w:val="0"/>
          <w:sz w:val="22"/>
        </w:rPr>
        <w:t>视觉模态：疼痛自述 + 图片是否提升 safety_sync 触发率与计划调整率</w:t>
      </w:r>
    </w:p>
    <w:p w14:paraId="4B927692">
      <w:pPr>
        <w:pStyle w:val="16"/>
        <w:ind w:left="425"/>
      </w:pPr>
      <w:r>
        <w:rPr>
          <w:rFonts w:ascii="Times New Roman" w:hAnsi="Times New Roman" w:eastAsia="宋体"/>
          <w:b w:val="0"/>
          <w:sz w:val="22"/>
        </w:rPr>
        <w:t>输出模态：TTS 教练 vs 纯文字对训练依从性（完成率、RPE 记录率）的影响</w:t>
      </w:r>
    </w:p>
    <w:p w14:paraId="6004A423">
      <w:pPr>
        <w:spacing w:after="120" w:line="300" w:lineRule="auto"/>
      </w:pPr>
      <w:r>
        <w:rPr>
          <w:rFonts w:ascii="Times New Roman" w:hAnsi="Times New Roman" w:eastAsia="宋体"/>
          <w:b w:val="0"/>
          <w:sz w:val="22"/>
        </w:rPr>
        <w:t>上述实验设计可将工程落地与可量化研究贡献结合，适合作为后续 Sprint 或论文扩展章节。</w:t>
      </w:r>
    </w:p>
    <w:p w14:paraId="49AE59E8">
      <w:pPr>
        <w:pStyle w:val="3"/>
      </w:pPr>
      <w:r>
        <w:rPr>
          <w:rFonts w:ascii="Times New Roman" w:hAnsi="Times New Roman" w:eastAsia="宋体"/>
          <w:b/>
          <w:sz w:val="28"/>
        </w:rPr>
        <w:t>附录：当前项目 Milestone（英文）</w:t>
      </w:r>
    </w:p>
    <w:p w14:paraId="14BAEE5B">
      <w:pPr>
        <w:spacing w:after="120" w:line="300" w:lineRule="auto"/>
      </w:pPr>
      <w:r>
        <w:rPr>
          <w:rFonts w:ascii="Times New Roman" w:hAnsi="Times New Roman" w:eastAsia="宋体"/>
          <w:b w:val="0"/>
          <w:sz w:val="22"/>
        </w:rPr>
        <w:t>Delivered an injury-aware training MVP with end-to-end coverage from risk assessment and safe plan generation to AI coaching and profile sync/revalidation, a demo-ready frontend, and automated tests for core safety logic.</w:t>
      </w:r>
    </w:p>
    <w:sectPr>
      <w:pgSz w:w="12240" w:h="15840"/>
      <w:pgMar w:top="1417" w:right="1587" w:bottom="1417" w:left="1587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Cambria">
    <w:altName w:val="苹方-简"/>
    <w:panose1 w:val="02040503050406030204"/>
    <w:charset w:val="00"/>
    <w:family w:val="auto"/>
    <w:pitch w:val="default"/>
    <w:sig w:usb0="00000000" w:usb1="00000000" w:usb2="00000000" w:usb3="00000000" w:csb0="0000019F" w:csb1="00000000"/>
  </w:font>
  <w:font w:name="ＭＳ 明朝">
    <w:altName w:val="Hiragino Sans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Hiragino San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ＭＳ ゴシック">
    <w:altName w:val="Hiragino Sans"/>
    <w:panose1 w:val="00000000000000000000"/>
    <w:charset w:val="80"/>
    <w:family w:val="modern"/>
    <w:pitch w:val="default"/>
    <w:sig w:usb0="00000000" w:usb1="00000000" w:usb2="00000010" w:usb3="00000000" w:csb0="00020000" w:csb1="00000000"/>
  </w:font>
  <w:font w:name="Courier">
    <w:altName w:val="苹方-简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Hiragino San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Hiragino Sans">
    <w:panose1 w:val="020B0300000000000000"/>
    <w:charset w:val="80"/>
    <w:family w:val="auto"/>
    <w:pitch w:val="default"/>
    <w:sig w:usb0="E00002FF" w:usb1="7AE7FFFF" w:usb2="00000012" w:usb3="00000000" w:csb0="0002000D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ＭＳ ゴシック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儷宋 Pro">
    <w:panose1 w:val="02020300000000000000"/>
    <w:charset w:val="88"/>
    <w:family w:val="auto"/>
    <w:pitch w:val="default"/>
    <w:sig w:usb0="80000001" w:usb1="28091800" w:usb2="00000016" w:usb3="00000000" w:csb0="001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6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69F77F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儷宋 Pro" w:hAnsi="儷宋 Pro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儷宋 Pro" w:hAnsi="儷宋 Pro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1930</Words>
  <Characters>2602</Characters>
  <Lines>0</Lines>
  <Paragraphs>0</Paragraphs>
  <TotalTime>4400</TotalTime>
  <ScaleCrop>false</ScaleCrop>
  <LinksUpToDate>false</LinksUpToDate>
  <CharactersWithSpaces>2816</CharactersWithSpaces>
  <Application>WPS Office_12.1.24031.24031_F1E327BC-269C-435d-A152-05C5408002CA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2013-12-24T07:15:00Z</dcterms:created>
  <dc:creator>python-docx</dc:creator>
  <dc:description>generated by python-docx</dc:description>
  <cp:lastModifiedBy>不会</cp:lastModifiedBy>
  <dcterms:modified xsi:type="dcterms:W3CDTF">2026-07-06T16:15:46Z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2052-12.1.24031.24031</vt:lpwstr>
  </property>
  <property fmtid="{D5CDD505-2E9C-101B-9397-08002B2CF9AE}" pid="3" name="ICV">
    <vt:lpwstr>4753084101CD90F732644B6AB8CD0B01_42</vt:lpwstr>
  </property>
</Properties>
</file>