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비교를 위해 영상의 밝기 채널을 1~99 백분위수 기준으로 늘여 맞춘 뒤 CLAHE[18]를 적용하는 전처리를 학습과 실행에 함께 쓴 정책도 만들었다. 이 전처리는 조명을 절반으로 줄였을 때의 영상 변화를 약 1/5로 줄였다.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92 (81–97)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⑤ +옆 간격 확보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2는 단계별(각 50회)과 세 단계를 이어 수행한 연속(50회) 성공률이다.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96.4–99.7%)였고, 남은 2건은 통을 집지 못해 저울에 남은 경우라 저울을 다시 읽어 재실행하게 하자 연속 100%(200/200, 95% CI 98.1–100%)가 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포화되었다(그림 4). 남은 실패는 1층 통이 옆 칸 쪽으로 9~11mm 밀려 놓였을 때 옆 통이 그 벽에 걸려 넘어지는 경우였다(통 사이 간격 8mm). 적재 1회는 약 10초이며, 행동 청크(3.3초)마다 한 번 추론하므로 스텝당 평균 추론 시간은 GTX 1080 Ti 2.7ms, CPU 4.4ms(다른 학습과 함께 쓴 상한)로 제어 주기 33ms보다 충분히 짧았다. 모방학습 성능이 시연 수보다 시연의 다양성과 일관성에 좌우된다는 보고[16]와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학습이 끝난 정책을 그대로 두고 조명, 작업대 색, 카메라 장착, 주변 물건, 범위 밖의 통 위치·방향, 통 무게, 관측 지연 등 한 가지씩만 바꾸어 단계별로 20회씩 평가하였다(표 3).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+무작위화·CLAHE</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82%로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