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33F3A373" w14:textId="77777777" w:rsidR="0082623A" w:rsidRDefault="0082623A"/>
    <w:tbl>
      <w:tblPr>
        <w:tblOverlap w:val="never"/>
        <w:tblW w:w="9249" w:type="dxa"/>
        <w:tblInd w:w="28" w:type="dxa"/>
        <w:tblBorders>
          <w:top w:val="single" w:sz="3" w:space="0" w:color="000000"/>
          <w:left w:val="single" w:sz="3" w:space="0" w:color="000000"/>
          <w:bottom w:val="single" w:sz="3" w:space="0" w:color="000000"/>
          <w:right w:val="single" w:sz="3" w:space="0" w:color="000000"/>
        </w:tblBorders>
        <w:tblLayout w:type="fixed"/>
        <w:tblCellMar>
          <w:top w:w="28" w:type="dxa"/>
          <w:left w:w="28" w:type="dxa"/>
          <w:bottom w:w="28" w:type="dxa"/>
          <w:right w:w="28" w:type="dxa"/>
        </w:tblCellMar>
        <w:tblLook w:val="0000" w:firstRow="0" w:lastRow="0" w:firstColumn="0" w:lastColumn="0" w:noHBand="0" w:noVBand="0"/>
      </w:tblPr>
      <w:tblGrid>
        <w:gridCol w:w="9249"/>
      </w:tblGrid>
      <w:tr w:rsidR="00AC07B2" w14:paraId="1560BE0F" w14:textId="77777777">
        <w:trPr>
          <w:trHeight w:val="936"/>
        </w:trPr>
        <w:tc>
          <w:tcPr>
            <w:tcW w:w="9249" w:type="dxa"/>
            <w:tcBorders>
              <w:top w:val="none" w:sz="2" w:space="0" w:color="000000"/>
              <w:left w:val="none" w:sz="2" w:space="0" w:color="000000"/>
              <w:bottom w:val="none" w:sz="2" w:space="0" w:color="000000"/>
              <w:right w:val="none" w:sz="2" w:space="0" w:color="000000"/>
            </w:tcBorders>
            <w:vAlign w:val="center"/>
          </w:tcPr>
          <w:p w14:paraId="1052C405" w14:textId="77777777" w:rsidR="00AC07B2" w:rsidRDefault="007019A0" w:rsidP="0082623A">
            <w:pPr>
              <w:pStyle w:val="a3"/>
              <w:wordWrap/>
              <w:spacing w:line="288" w:lineRule="auto"/>
              <w:jc w:val="center"/>
            </w:pPr>
            <w:r>
              <w:rPr>
                <w:rFonts w:eastAsia="바탕"/>
                <w:b/>
                <w:w w:val="95"/>
                <w:sz w:val="36"/>
              </w:rPr>
              <w:t xml:space="preserve">Jetson Orin Nano 기반 YOLOv8 무게 인식과 ACT</w:t>
            </w:r>
          </w:p>
          <w:p w14:paraId="5236A4E5" w14:textId="77777777" w:rsidR="00AC07B2" w:rsidRDefault="007019A0" w:rsidP="0082623A">
            <w:pPr>
              <w:pStyle w:val="a3"/>
              <w:wordWrap/>
              <w:spacing w:line="288" w:lineRule="auto"/>
              <w:jc w:val="center"/>
            </w:pPr>
            <w:r>
              <w:rPr>
                <w:rFonts w:eastAsia="바탕"/>
                <w:b/>
                <w:w w:val="95"/>
                <w:sz w:val="36"/>
              </w:rPr>
              <w:t xml:space="preserve">모방학습을 이용한 스마트 팩토리 순차 적재와 시연 설계 분석</w:t>
            </w:r>
          </w:p>
        </w:tc>
      </w:tr>
    </w:tbl>
    <w:p w14:paraId="3B680943" w14:textId="77777777" w:rsidR="00AC07B2" w:rsidRDefault="00AC07B2" w:rsidP="0082623A">
      <w:pPr>
        <w:pStyle w:val="a3"/>
        <w:wordWrap/>
        <w:spacing w:line="288" w:lineRule="auto"/>
      </w:pPr>
    </w:p>
    <w:tbl>
      <w:tblPr>
        <w:tblOverlap w:val="never"/>
        <w:tblW w:w="9362" w:type="dxa"/>
        <w:tblInd w:w="28" w:type="dxa"/>
        <w:tblBorders>
          <w:top w:val="single" w:sz="3" w:space="0" w:color="000000"/>
          <w:left w:val="single" w:sz="3" w:space="0" w:color="000000"/>
          <w:bottom w:val="single" w:sz="3" w:space="0" w:color="000000"/>
          <w:right w:val="single" w:sz="3" w:space="0" w:color="000000"/>
        </w:tblBorders>
        <w:tblLayout w:type="fixed"/>
        <w:tblCellMar>
          <w:top w:w="28" w:type="dxa"/>
          <w:left w:w="28" w:type="dxa"/>
          <w:bottom w:w="28" w:type="dxa"/>
          <w:right w:w="28" w:type="dxa"/>
        </w:tblCellMar>
        <w:tblLook w:val="0000" w:firstRow="0" w:lastRow="0" w:firstColumn="0" w:lastColumn="0" w:noHBand="0" w:noVBand="0"/>
      </w:tblPr>
      <w:tblGrid>
        <w:gridCol w:w="9362"/>
      </w:tblGrid>
      <w:tr w:rsidR="00AC07B2" w:rsidRPr="00A30AC4" w14:paraId="4037F5FB" w14:textId="77777777">
        <w:trPr>
          <w:trHeight w:val="3616"/>
        </w:trPr>
        <w:tc>
          <w:tcPr>
            <w:tcW w:w="9362" w:type="dxa"/>
            <w:tcBorders>
              <w:top w:val="none" w:sz="2" w:space="0" w:color="000000"/>
              <w:left w:val="none" w:sz="2" w:space="0" w:color="000000"/>
              <w:bottom w:val="none" w:sz="2" w:space="0" w:color="000000"/>
              <w:right w:val="none" w:sz="2" w:space="0" w:color="000000"/>
            </w:tcBorders>
            <w:vAlign w:val="center"/>
          </w:tcPr>
          <w:p w14:paraId="21381194" w14:textId="77777777" w:rsidR="00AC07B2" w:rsidRPr="00A30AC4" w:rsidRDefault="00AC07B2" w:rsidP="0082623A">
            <w:pPr>
              <w:pStyle w:val="a3"/>
              <w:wordWrap/>
              <w:spacing w:line="288" w:lineRule="auto"/>
              <w:jc w:val="center"/>
              <w:rPr>
                <w:rFonts w:ascii="HY신명조" w:eastAsia="HY신명조"/>
                <w:b/>
              </w:rPr>
            </w:pPr>
          </w:p>
          <w:p w14:paraId="2E18754D" w14:textId="77777777" w:rsidR="005A120E" w:rsidRPr="00812D06" w:rsidRDefault="005A120E" w:rsidP="005A120E">
            <w:pPr>
              <w:pStyle w:val="a3"/>
              <w:wordWrap/>
              <w:spacing w:line="336" w:lineRule="auto"/>
              <w:jc w:val="center"/>
              <w:rPr>
                <w:rFonts w:ascii="한컴바탕" w:eastAsia="굴림" w:hAnsi="굴림" w:cs="굴림"/>
                <w:kern w:val="0"/>
                <w:szCs w:val="20"/>
              </w:rPr>
            </w:pPr>
            <w:r>
              <w:rPr>
                <w:rFonts w:ascii="한컴바탕" w:eastAsia="한컴바탕" w:hAnsi="굴림" w:cs="굴림"/>
                <w:b/>
                <w:bCs/>
                <w:kern w:val="0"/>
                <w:szCs w:val="20"/>
              </w:rPr>
              <w:t xml:space="preserve">*이지용, 김한민, 정철훈, 장민기, 고병철</w:t>
            </w:r>
          </w:p>
          <w:p w14:paraId="7B58DF0A" w14:textId="3425CECD" w:rsidR="005A120E" w:rsidRPr="00812D06" w:rsidRDefault="005A120E" w:rsidP="005A120E">
            <w:pPr>
              <w:wordWrap/>
              <w:spacing w:after="0" w:line="336" w:lineRule="auto"/>
              <w:jc w:val="center"/>
              <w:textAlignment w:val="baseline"/>
              <w:rPr>
                <w:rFonts w:ascii="한컴바탕" w:eastAsia="굴림" w:hAnsi="굴림" w:cs="굴림"/>
                <w:color w:val="000000"/>
                <w:kern w:val="0"/>
                <w:szCs w:val="20"/>
              </w:rPr>
            </w:pPr>
            <w:r>
              <w:rPr>
                <w:rFonts w:ascii="한컴바탕" w:eastAsia="한컴바탕" w:hAnsi="굴림" w:cs="굴림"/>
                <w:b/>
                <w:bCs/>
                <w:color w:val="000000"/>
                <w:kern w:val="0"/>
                <w:szCs w:val="20"/>
              </w:rPr>
              <w:t xml:space="preserve">계명대학교 컴퓨터공학전공</w:t>
            </w:r>
          </w:p>
          <w:p w14:paraId="667549C6" w14:textId="71FADC3C" w:rsidR="00AC07B2" w:rsidRPr="00A30AC4" w:rsidRDefault="007019A0" w:rsidP="0082623A">
            <w:pPr>
              <w:pStyle w:val="a3"/>
              <w:wordWrap/>
              <w:spacing w:line="288" w:lineRule="auto"/>
              <w:jc w:val="center"/>
              <w:rPr>
                <w:rFonts w:ascii="HY신명조" w:eastAsia="HY신명조"/>
              </w:rPr>
            </w:pPr>
            <w:r>
              <w:rPr>
                <w:rFonts w:ascii="HY신명조" w:eastAsia="HY신명조" w:hint="eastAsia"/>
                <w:b/>
              </w:rPr>
              <w:t xml:space="preserve">e-mail : yeez0612@naver.com</w:t>
            </w:r>
          </w:p>
          <w:p w14:paraId="3C9C2DC3" w14:textId="77777777" w:rsidR="00AC07B2" w:rsidRPr="00A30AC4" w:rsidRDefault="00AC07B2" w:rsidP="0082623A">
            <w:pPr>
              <w:pStyle w:val="a3"/>
              <w:wordWrap/>
              <w:spacing w:line="288" w:lineRule="auto"/>
              <w:jc w:val="center"/>
              <w:rPr>
                <w:rFonts w:ascii="HY신명조" w:eastAsia="HY신명조"/>
                <w:b/>
              </w:rPr>
            </w:pPr>
          </w:p>
          <w:p w14:paraId="4E945CD8" w14:textId="77777777" w:rsidR="00AC07B2" w:rsidRPr="00A30AC4" w:rsidRDefault="007019A0" w:rsidP="0082623A">
            <w:pPr>
              <w:pStyle w:val="a3"/>
              <w:wordWrap/>
              <w:spacing w:line="288" w:lineRule="auto"/>
              <w:jc w:val="center"/>
              <w:rPr>
                <w:rFonts w:ascii="HY신명조" w:eastAsia="HY신명조"/>
              </w:rPr>
            </w:pPr>
            <w:r>
              <w:rPr>
                <w:rFonts w:ascii="HY신명조" w:eastAsia="HY신명조" w:hint="eastAsia"/>
                <w:b/>
                <w:sz w:val="24"/>
              </w:rPr>
              <w:t xml:space="preserve">Smart Factory Sequential Stacking with YOLOv8 Weight Recognition</w:t>
            </w:r>
          </w:p>
          <w:p w14:paraId="2CBA9D7E" w14:textId="77777777" w:rsidR="00AC07B2" w:rsidRPr="00A30AC4" w:rsidRDefault="007019A0" w:rsidP="0082623A">
            <w:pPr>
              <w:pStyle w:val="a3"/>
              <w:wordWrap/>
              <w:spacing w:line="288" w:lineRule="auto"/>
              <w:jc w:val="center"/>
              <w:rPr>
                <w:rFonts w:ascii="HY신명조" w:eastAsia="HY신명조"/>
              </w:rPr>
            </w:pPr>
            <w:r>
              <w:rPr>
                <w:rFonts w:ascii="HY신명조" w:eastAsia="HY신명조" w:hint="eastAsia"/>
                <w:b/>
                <w:sz w:val="24"/>
              </w:rPr>
              <w:t xml:space="preserve">and ACT Imitation Learning: Demonstration Design Analysis</w:t>
            </w:r>
          </w:p>
          <w:p w14:paraId="0E38A825" w14:textId="77777777" w:rsidR="00AC07B2" w:rsidRPr="00A30AC4" w:rsidRDefault="00AC07B2" w:rsidP="0082623A">
            <w:pPr>
              <w:pStyle w:val="a3"/>
              <w:wordWrap/>
              <w:spacing w:line="288" w:lineRule="auto"/>
              <w:jc w:val="center"/>
              <w:rPr>
                <w:rFonts w:ascii="HY신명조" w:eastAsia="HY신명조"/>
                <w:b/>
                <w:sz w:val="24"/>
              </w:rPr>
            </w:pPr>
          </w:p>
          <w:p w14:paraId="0F61C611" w14:textId="77777777" w:rsidR="00272714" w:rsidRDefault="00272714" w:rsidP="0082623A">
            <w:pPr>
              <w:pStyle w:val="a3"/>
              <w:wordWrap/>
              <w:spacing w:line="288" w:lineRule="auto"/>
              <w:jc w:val="center"/>
              <w:rPr>
                <w:b/>
                <w:bCs/>
                <w:shd w:val="clear" w:color="auto" w:fill="FFFFFF"/>
              </w:rPr>
            </w:pPr>
            <w:r>
              <w:rPr>
                <w:rFonts w:hint="eastAsia"/>
                <w:b/>
                <w:bCs/>
                <w:shd w:val="clear" w:color="auto" w:fill="FFFFFF"/>
              </w:rPr>
              <w:t xml:space="preserve">Jiyong Lee, Hanmin Kim, Cheolhun Jeong, Mingi Jang, and Byoung Chul Ko</w:t>
            </w:r>
          </w:p>
          <w:p w14:paraId="57284DA7" w14:textId="532D63FD" w:rsidR="00AC07B2" w:rsidRPr="00A30AC4" w:rsidRDefault="00272714" w:rsidP="0082623A">
            <w:pPr>
              <w:pStyle w:val="a3"/>
              <w:wordWrap/>
              <w:spacing w:line="288" w:lineRule="auto"/>
              <w:jc w:val="center"/>
              <w:rPr>
                <w:rFonts w:ascii="HY신명조" w:eastAsia="HY신명조"/>
                <w:b/>
              </w:rPr>
            </w:pPr>
            <w:r>
              <w:rPr>
                <w:rFonts w:hint="eastAsia"/>
                <w:b/>
                <w:bCs/>
                <w:shd w:val="clear" w:color="auto" w:fill="FFFFFF"/>
              </w:rPr>
              <w:t xml:space="preserve">Dept. of Computer Engineering, Keimyung University</w:t>
            </w:r>
          </w:p>
        </w:tc>
      </w:tr>
    </w:tbl>
    <w:p w14:paraId="1C2C2788" w14:textId="77777777" w:rsidR="0082623A" w:rsidRPr="00A30AC4" w:rsidRDefault="0082623A" w:rsidP="0082623A">
      <w:pPr>
        <w:pStyle w:val="a3"/>
        <w:wordWrap/>
        <w:spacing w:line="288" w:lineRule="auto"/>
        <w:rPr>
          <w:rFonts w:ascii="HY신명조" w:eastAsia="HY신명조"/>
        </w:rPr>
        <w:sectPr w:rsidR="0082623A" w:rsidRPr="00A30AC4" w:rsidSect="0082623A">
          <w:endnotePr>
            <w:numFmt w:val="decimal"/>
          </w:endnotePr>
          <w:pgSz w:w="11906" w:h="16838"/>
          <w:pgMar w:top="1701" w:right="1134" w:bottom="1701" w:left="1134" w:header="1134" w:footer="1134" w:gutter="0"/>
          <w:cols w:space="567"/>
        </w:sectPr>
      </w:pPr>
    </w:p>
    <w:p>
      <w:pPr>
        <w:pStyle w:val="a3"/>
        <w:wordWrap/>
        <w:spacing w:before="0" w:after="0" w:line="288" w:lineRule="auto"/>
        <w:jc w:val="left"/>
      </w:pPr>
      <w:r>
        <w:rPr>
          <w:rFonts w:ascii="HY신명조" w:eastAsia="HY신명조" w:hAnsi="HY신명조" w:hint="eastAsia"/>
          <w:sz w:val="18"/>
          <w:szCs w:val="18"/>
        </w:rPr>
        <w:t xml:space="preserve"/>
      </w:r>
    </w:p>
    <w:p>
      <w:pPr>
        <w:pStyle w:val="a3"/>
        <w:keepNext/>
        <w:wordWrap/>
        <w:spacing w:before="0" w:after="0" w:line="288" w:lineRule="auto"/>
        <w:jc w:val="center"/>
      </w:pPr>
      <w:r>
        <w:rPr>
          <w:rFonts w:ascii="HY신명조" w:eastAsia="HY신명조" w:hAnsi="HY신명조" w:hint="eastAsia"/>
          <w:b/>
          <w:sz w:val="24"/>
          <w:szCs w:val="24"/>
        </w:rPr>
        <w:t xml:space="preserve">Abstract</w:t>
      </w:r>
    </w:p>
    <w:p>
      <w:pPr>
        <w:pStyle w:val="a3"/>
        <w:wordWrap/>
        <w:spacing w:before="0" w:after="0" w:line="288" w:lineRule="auto"/>
        <w:jc w:val="left"/>
      </w:pPr>
      <w:r>
        <w:rPr>
          <w:rFonts w:ascii="HY신명조" w:eastAsia="HY신명조" w:hAnsi="HY신명조" w:hint="eastAsia"/>
          <w:sz w:val="18"/>
          <w:szCs w:val="18"/>
        </w:rPr>
        <w:t xml:space="preserve"/>
      </w:r>
    </w:p>
    <w:p>
      <w:pPr>
        <w:pStyle w:val="a3"/>
        <w:wordWrap/>
        <w:spacing w:before="0" w:after="0" w:line="288" w:lineRule="auto"/>
        <w:ind w:firstLine="180"/>
        <w:jc w:val="both"/>
      </w:pPr>
      <w:r>
        <w:rPr>
          <w:rFonts w:ascii="HY신명조" w:eastAsia="HY신명조" w:hAnsi="HY신명조" w:hint="eastAsia"/>
          <w:sz w:val="18"/>
          <w:szCs w:val="18"/>
        </w:rPr>
        <w:t xml:space="preserve">This paper presents an edge-AI smart-factory cell that sorts products by weight and stacks them with a low-cost robot arm, and a demonstration-design method that makes its imitation-learned stacking reliable. On a Jetson Orin Nano, a YOLOv8n model reads the 7-segment display of a digital scale (59.5 FPS capture, 91.7% correct sorting, 810 ms response); a bin of 118 g or more triggers stage-specific ACT (Action Chunking with Transformers) policies on an SO-101 arm that stack it on the first floor, beside the first bin and on top of it. Because the arm was damaged after the field tests, stacking was evaluated in a MuJoCo replica of the cell. With the initial 100 scripted demonstrations per stage only 28% of three-stage sequences succeeded. We traced the failures to how the demonstrations were made and propose three design rules (grasp clearance at the centre of the capture window, one consistent grasp feature, backing off before lifting) together with a pre-training audit that flags ambiguous grasp strategies as an empty band in the wrist angle at grasp time. The rules raised sequence success to 99.0% over 200 sequences, and re-running a stage while the scale still reads the bin made it 200/200. The rules carried over to a cup with a handle ([  ] to [  ]%) and a rectangular box ([  ] to [  ]%). With domain randomization and a cluttered factory cell (conveyor, racks, posts, overhead cables in the camera view, parts close to the arm's path), one policy per stage stacked all three objects in two cell layouts with [  ]% average sequence success.</w:t>
      </w:r>
    </w:p>
    <w:p>
      <w:pPr>
        <w:pStyle w:val="a3"/>
        <w:wordWrap/>
        <w:spacing w:before="0" w:after="0" w:line="288" w:lineRule="auto"/>
        <w:jc w:val="left"/>
      </w:pPr>
      <w:r>
        <w:rPr>
          <w:rFonts w:ascii="HY신명조" w:eastAsia="HY신명조" w:hAnsi="HY신명조" w:hint="eastAsia"/>
          <w:sz w:val="18"/>
          <w:szCs w:val="18"/>
        </w:rPr>
        <w:t xml:space="preserve"/>
      </w:r>
    </w:p>
    <w:p>
      <w:pPr>
        <w:pStyle w:val="a3"/>
        <w:keepNext/>
        <w:wordWrap/>
        <w:spacing w:before="0" w:after="0" w:line="288" w:lineRule="auto"/>
        <w:jc w:val="center"/>
      </w:pPr>
      <w:r>
        <w:rPr>
          <w:rFonts w:ascii="HY신명조" w:eastAsia="HY신명조" w:hAnsi="HY신명조" w:hint="eastAsia"/>
          <w:sz w:val="24"/>
          <w:szCs w:val="24"/>
        </w:rPr>
        <w:t xml:space="preserve">Ⅰ. 서론</w:t>
      </w:r>
    </w:p>
    <w:p>
      <w:pPr>
        <w:pStyle w:val="a3"/>
        <w:wordWrap/>
        <w:spacing w:before="0" w:after="0" w:line="288" w:lineRule="auto"/>
        <w:jc w:val="left"/>
      </w:pPr>
      <w:r>
        <w:rPr>
          <w:rFonts w:ascii="HY신명조" w:eastAsia="HY신명조" w:hAnsi="HY신명조" w:hint="eastAsia"/>
          <w:sz w:val="18"/>
          <w:szCs w:val="18"/>
        </w:rPr>
        <w:t xml:space="preserve"/>
      </w:r>
    </w:p>
    <w:p>
      <w:pPr>
        <w:pStyle w:val="a3"/>
        <w:wordWrap/>
        <w:spacing w:before="0" w:after="0" w:line="288" w:lineRule="auto"/>
        <w:ind w:firstLine="180"/>
        <w:jc w:val="both"/>
      </w:pPr>
      <w:r>
        <w:rPr>
          <w:rFonts w:ascii="HY신명조" w:eastAsia="HY신명조" w:hAnsi="HY신명조" w:hint="eastAsia"/>
          <w:sz w:val="18"/>
          <w:szCs w:val="18"/>
        </w:rPr>
        <w:t xml:space="preserve">제조·물류 현장은 인력 부족과 반복 작업에 따른 산업재해 문제로 자동화 수요가 커지고 있다[1]. 그러나 정해진 좌표를 반복하는 규칙 기반 셀은 제품 상태를 판정하거나 물체가 놓인 위치가 바뀌는 상황에 대응하기 어렵다. YOLO[2] 계열의 YOLOv8[3]은 에지 장치에서도 실시간으로 동작하며, ACT(Action Chunking with Transformers)[4]는 저가 로봇팔과 수십~수백 회의 시연만으로 정밀한 조작을 학습할 수 있음을 보였고 LeRobot[5]이 이를 SO-101 로봇팔에 공개하였다. 그러나 모방학습은 앞선 동작의 작은 오차가 다음 상태를 학습 분포 밖으로 밀어내 오차가 누적되며[6], 같은 상황에서 시연 동작이 서로 다르면 정책이 그 사이의 동작을 내어 실패한다[18]. 순차 적재에서는 이 오차가 단계를 넘어 쌓인다.</w:t>
      </w:r>
    </w:p>
    <w:p>
      <w:pPr>
        <w:pStyle w:val="a3"/>
        <w:wordWrap/>
        <w:spacing w:before="0" w:after="0" w:line="288" w:lineRule="auto"/>
        <w:ind w:firstLine="180"/>
        <w:jc w:val="both"/>
      </w:pPr>
      <w:r>
        <w:rPr>
          <w:rFonts w:ascii="HY신명조" w:eastAsia="HY신명조" w:hAnsi="HY신명조" w:hint="eastAsia"/>
          <w:sz w:val="18"/>
          <w:szCs w:val="18"/>
        </w:rPr>
        <w:t xml:space="preserve">본 논문은 Jetson Orin Nano에서 디지털 저울의 7-segment 표시값을 YOLOv8로 판독하여 기준 무게(118g) 이상인 통을 선별하고, TCP 트리거 신호로 단계별 ACT 정책을 호출하여 SO-101이 통을 1층, 첫 통 옆, 첫 통 위(2층) 순서로 적재하는 셀을 구현한다. 로봇팔이 파손된 뒤에는 같은 로봇 모델·카메라·제어 주기의 MuJoCo[7] 셀로 적재를 정량 평가하였다. 기여는 다음과 같다. ① 연속 적재 실패의 원인이 정책이 아니라 시연 설계에 있음을 밝히고, 세 가지 시연 설계 규칙과 잡는 방식의 갈림을 학습 전에 찾는 시연 점검 지표를 제안하여 같은 시연 100회의 연속 성공률을 28%에서 99.0%로 높였다. ② 인식부의 저울을 적재 성공 확인에도 써서 실패한 단계를 다시 실행하게 하였다(200/200). ③ 규칙이 손잡이 컵과 직사각형 상자에도 그대로 통하고, 도메인 랜덤화와 공장형 잡동사니 환경에서 세 물체·두 배치를 단계별 정책 하나로 적재할 수 있음을 보였다.</w:t>
      </w:r>
    </w:p>
    <w:p>
      <w:pPr>
        <w:pStyle w:val="a3"/>
        <w:wordWrap/>
        <w:spacing w:before="0" w:after="0" w:line="288" w:lineRule="auto"/>
        <w:jc w:val="left"/>
      </w:pPr>
      <w:r>
        <w:rPr>
          <w:rFonts w:ascii="HY신명조" w:eastAsia="HY신명조" w:hAnsi="HY신명조" w:hint="eastAsia"/>
          <w:sz w:val="18"/>
          <w:szCs w:val="18"/>
        </w:rPr>
        <w:t xml:space="preserve"/>
      </w:r>
    </w:p>
    <w:p>
      <w:pPr>
        <w:pStyle w:val="a3"/>
        <w:keepNext/>
        <w:wordWrap/>
        <w:spacing w:before="0" w:after="0" w:line="288" w:lineRule="auto"/>
        <w:jc w:val="center"/>
      </w:pPr>
      <w:r>
        <w:rPr>
          <w:rFonts w:ascii="HY신명조" w:eastAsia="HY신명조" w:hAnsi="HY신명조" w:hint="eastAsia"/>
          <w:sz w:val="24"/>
          <w:szCs w:val="24"/>
        </w:rPr>
        <w:t xml:space="preserve">Ⅱ. 시스템 구성</w:t>
      </w:r>
    </w:p>
    <w:p>
      <w:pPr>
        <w:pStyle w:val="a3"/>
        <w:wordWrap/>
        <w:spacing w:before="0" w:after="0" w:line="288" w:lineRule="auto"/>
        <w:jc w:val="left"/>
      </w:pPr>
      <w:r>
        <w:rPr>
          <w:rFonts w:ascii="HY신명조" w:eastAsia="HY신명조" w:hAnsi="HY신명조" w:hint="eastAsia"/>
          <w:sz w:val="18"/>
          <w:szCs w:val="18"/>
        </w:rPr>
        <w:t xml:space="preserve"/>
      </w:r>
    </w:p>
    <w:p>
      <w:pPr>
        <w:pStyle w:val="a3"/>
        <w:wordWrap/>
        <w:spacing w:before="0" w:after="0" w:line="288" w:lineRule="auto"/>
        <w:ind w:firstLine="180"/>
        <w:jc w:val="both"/>
      </w:pPr>
      <w:r>
        <w:rPr>
          <w:rFonts w:ascii="HY신명조" w:eastAsia="HY신명조" w:hAnsi="HY신명조" w:hint="eastAsia"/>
          <w:sz w:val="18"/>
          <w:szCs w:val="18"/>
        </w:rPr>
        <w:t xml:space="preserve">그림 1은 전체 구성이다. 색상 분류 컨베이어[9]는 RGB 센서로 큐브를 판별하여 파랑 큐브(정상)만 디지털 저울 위의 통으로 보내고, 스테퍼 모터와 서보는 Arduino Mega 2560이, 인식과 판단은 Jetson Orin Nano가 맡는다. Jetson은 저울 표시부를 USB 카메라로 촬영해 무게를 판독하고 118g 이상이면 로봇 실행기에 TCP 트리거 신호를 보낸다. 인식부는 캡처와 추론을 다른 스레드로 나누고 ONNX Runtime[10] 최적화를 적용하였으며, 표시부를 먼저 찾아 잘라 확대한 뒤 숫자를 다시 탐지하는 2단계 디지털 줌과, 겹친 숫자 상자를 자릿수 구역별로 정리하는 조합 규칙으로 '118'을 읽는다. 로봇은 손목·상단 카메라와 6관절 SO-101이며, 실행기는 단계 신호를 받으면 해당 정책을 실행하고 홈 자세로 돌아와 다음 신호를 기다린다. ACT는 영상과 관절값으로부터 앞으로 100스텝의 관절 목표값을 한 번에 예측하며(ResNet18[11]·Transformer[12]·CVAE), 작업 지시문을 쓰지 않으므로 단계마다 정책을 따로 학습하였다.</w:t>
      </w:r>
    </w:p>
    <w:p xmlns:a="http://schemas.openxmlformats.org/drawingml/2006/main" xmlns:pic="http://schemas.openxmlformats.org/drawingml/2006/picture">
      <w:pPr>
        <w:pStyle w:val="a3"/>
        <w:keepNext/>
        <w:wordWrap/>
        <w:spacing w:before="80" w:after="0" w:line="240" w:lineRule="auto"/>
        <w:jc w:val="center"/>
      </w:pPr>
      <w:r>
        <w:rPr>
          <w:noProof/>
        </w:rPr>
        <w:drawing>
          <wp:inline distT="0" distB="0" distL="0" distR="0">
            <wp:extent cx="2793333" cy="2042885"/>
            <wp:docPr id="101" name="Figure 1"/>
            <a:graphic>
              <a:graphicData uri="http://schemas.openxmlformats.org/drawingml/2006/picture">
                <pic:pic>
                  <pic:nvPicPr>
                    <pic:cNvPr id="101" name="fig1.png"/>
                    <pic:cNvPicPr/>
                  </pic:nvPicPr>
                  <pic:blipFill>
                    <a:blip r:embed="rIdFig1"/>
                    <a:stretch>
                      <a:fillRect/>
                    </a:stretch>
                  </pic:blipFill>
                  <pic:spPr>
                    <a:xfrm>
                      <a:off x="0" y="0"/>
                      <a:ext cx="2793333" cy="2042885"/>
                    </a:xfrm>
                    <a:prstGeom prst="rect">
                      <a:avLst/>
                    </a:prstGeom>
                  </pic:spPr>
                </pic:pic>
              </a:graphicData>
            </a:graphic>
          </wp:inline>
        </w:drawing>
      </w:r>
    </w:p>
    <w:p>
      <w:pPr>
        <w:pStyle w:val="a3"/>
        <w:wordWrap/>
        <w:spacing w:before="0" w:after="80" w:line="264" w:lineRule="auto"/>
        <w:jc w:val="center"/>
      </w:pPr>
      <w:r>
        <w:rPr>
          <w:rFonts w:ascii="HY신명조" w:eastAsia="HY신명조" w:hAnsi="HY신명조" w:hint="eastAsia"/>
          <w:sz w:val="17"/>
          <w:szCs w:val="17"/>
        </w:rPr>
        <w:t xml:space="preserve">그림 1. 시스템 구성</w:t>
      </w:r>
    </w:p>
    <w:p>
      <w:pPr>
        <w:pStyle w:val="a3"/>
        <w:wordWrap/>
        <w:spacing w:before="0" w:after="0" w:line="288" w:lineRule="auto"/>
        <w:jc w:val="left"/>
      </w:pPr>
      <w:r>
        <w:rPr>
          <w:rFonts w:ascii="HY신명조" w:eastAsia="HY신명조" w:hAnsi="HY신명조" w:hint="eastAsia"/>
          <w:sz w:val="18"/>
          <w:szCs w:val="18"/>
        </w:rPr>
        <w:t xml:space="preserve"/>
      </w:r>
    </w:p>
    <w:p>
      <w:pPr>
        <w:pStyle w:val="a3"/>
        <w:keepNext/>
        <w:wordWrap/>
        <w:spacing w:before="0" w:after="0" w:line="288" w:lineRule="auto"/>
        <w:jc w:val="center"/>
      </w:pPr>
      <w:r>
        <w:rPr>
          <w:rFonts w:ascii="HY신명조" w:eastAsia="HY신명조" w:hAnsi="HY신명조" w:hint="eastAsia"/>
          <w:sz w:val="24"/>
          <w:szCs w:val="24"/>
        </w:rPr>
        <w:t xml:space="preserve">Ⅲ. 제안 방법</w:t>
      </w:r>
    </w:p>
    <w:p>
      <w:pPr>
        <w:pStyle w:val="a3"/>
        <w:wordWrap/>
        <w:spacing w:before="0" w:after="0" w:line="288" w:lineRule="auto"/>
        <w:jc w:val="left"/>
      </w:pPr>
      <w:r>
        <w:rPr>
          <w:rFonts w:ascii="HY신명조" w:eastAsia="HY신명조" w:hAnsi="HY신명조" w:hint="eastAsia"/>
          <w:sz w:val="18"/>
          <w:szCs w:val="18"/>
        </w:rPr>
        <w:t xml:space="preserve"/>
      </w:r>
    </w:p>
    <w:p>
      <w:pPr>
        <w:pStyle w:val="a3"/>
        <w:keepNext/>
        <w:wordWrap/>
        <w:spacing w:before="60" w:after="0" w:line="288" w:lineRule="auto"/>
        <w:jc w:val="left"/>
      </w:pPr>
      <w:r>
        <w:rPr>
          <w:rFonts w:ascii="HY신명조" w:eastAsia="HY신명조" w:hAnsi="HY신명조" w:hint="eastAsia"/>
          <w:sz w:val="20"/>
          <w:szCs w:val="20"/>
        </w:rPr>
        <w:t xml:space="preserve">3.1 시뮬레이션 셀</w:t>
      </w:r>
    </w:p>
    <w:p>
      <w:pPr>
        <w:pStyle w:val="a3"/>
        <w:wordWrap/>
        <w:spacing w:before="0" w:after="0" w:line="288" w:lineRule="auto"/>
        <w:ind w:firstLine="180"/>
        <w:jc w:val="both"/>
      </w:pPr>
      <w:r>
        <w:rPr>
          <w:rFonts w:ascii="HY신명조" w:eastAsia="HY신명조" w:hAnsi="HY신명조" w:hint="eastAsia"/>
          <w:sz w:val="18"/>
          <w:szCs w:val="18"/>
        </w:rPr>
        <w:t xml:space="preserve">MuJoCo로 실제 셀을 재현하였다(그림 2). 공식 SO-101 모델[13]에 실제와 같은 카메라 배치, 30Hz 제어, 관절 목표값 행동 공간, 160×120 영상을 썼다. 통은 64×64×52mm(벽 2mm), 123g이며, 저울 위 통은 위치 ±20mm·방향 ±20°, 먼저 쌓인 통은 목표에서 ±8mm·±5°로 무작위화하였다. 시연은 역기구학 기반 스크립트 전문가로 만들었으며(ACT도 시뮬레이션 과제에 스크립트 시연을 사용[4], 자동 시연 생성[14]), 구간 속도와 경유점을 흔들어 사람 시연의 변동을 흉내 내고 성공한 시연만 남겼다. 학습은 실제 시스템과 같은 LeRobot 0.3.3 ACT 기본 설정(청크 100, 배치 8)으로 단계별 30,000스텝이다.</w:t>
      </w:r>
    </w:p>
    <w:p xmlns:a="http://schemas.openxmlformats.org/drawingml/2006/main" xmlns:pic="http://schemas.openxmlformats.org/drawingml/2006/picture">
      <w:pPr>
        <w:pStyle w:val="a3"/>
        <w:keepNext/>
        <w:wordWrap/>
        <w:spacing w:before="80" w:after="0" w:line="240" w:lineRule="auto"/>
        <w:jc w:val="center"/>
      </w:pPr>
      <w:r>
        <w:rPr>
          <w:noProof/>
        </w:rPr>
        <w:drawing>
          <wp:inline distT="0" distB="0" distL="0" distR="0">
            <wp:extent cx="2793333" cy="2120970"/>
            <wp:docPr id="102" name="Figure 2"/>
            <a:graphic>
              <a:graphicData uri="http://schemas.openxmlformats.org/drawingml/2006/picture">
                <pic:pic>
                  <pic:nvPicPr>
                    <pic:cNvPr id="102" name="fig2.png"/>
                    <pic:cNvPicPr/>
                  </pic:nvPicPr>
                  <pic:blipFill>
                    <a:blip r:embed="rIdFig2"/>
                    <a:stretch>
                      <a:fillRect/>
                    </a:stretch>
                  </pic:blipFill>
                  <pic:spPr>
                    <a:xfrm>
                      <a:off x="0" y="0"/>
                      <a:ext cx="2793333" cy="2120970"/>
                    </a:xfrm>
                    <a:prstGeom prst="rect">
                      <a:avLst/>
                    </a:prstGeom>
                  </pic:spPr>
                </pic:pic>
              </a:graphicData>
            </a:graphic>
          </wp:inline>
        </w:drawing>
      </w:r>
    </w:p>
    <w:p>
      <w:pPr>
        <w:pStyle w:val="a3"/>
        <w:wordWrap/>
        <w:spacing w:before="0" w:after="80" w:line="264" w:lineRule="auto"/>
        <w:jc w:val="center"/>
      </w:pPr>
      <w:r>
        <w:rPr>
          <w:rFonts w:ascii="HY신명조" w:eastAsia="HY신명조" w:hAnsi="HY신명조" w:hint="eastAsia"/>
          <w:sz w:val="17"/>
          <w:szCs w:val="17"/>
        </w:rPr>
        <w:t xml:space="preserve">그림 2. 시뮬레이션 셀 (a) 전체 (b) 손목 카메라 (c) 상단 카메라 (d) 컵 (e) 직사각형 상자 (f) 공장형 환경</w:t>
      </w:r>
    </w:p>
    <w:p>
      <w:pPr>
        <w:pStyle w:val="a3"/>
        <w:keepNext/>
        <w:wordWrap/>
        <w:spacing w:before="60" w:after="0" w:line="288" w:lineRule="auto"/>
        <w:jc w:val="left"/>
      </w:pPr>
      <w:r>
        <w:rPr>
          <w:rFonts w:ascii="HY신명조" w:eastAsia="HY신명조" w:hAnsi="HY신명조" w:hint="eastAsia"/>
          <w:sz w:val="20"/>
          <w:szCs w:val="20"/>
        </w:rPr>
        <w:t xml:space="preserve">3.2 실패 기반 시연 설계 규칙</w:t>
      </w:r>
    </w:p>
    <w:p>
      <w:pPr>
        <w:pStyle w:val="a3"/>
        <w:wordWrap/>
        <w:spacing w:before="0" w:after="0" w:line="288" w:lineRule="auto"/>
        <w:ind w:firstLine="180"/>
        <w:jc w:val="both"/>
      </w:pPr>
      <w:r>
        <w:rPr>
          <w:rFonts w:ascii="HY신명조" w:eastAsia="HY신명조" w:hAnsi="HY신명조" w:hint="eastAsia"/>
          <w:sz w:val="18"/>
          <w:szCs w:val="18"/>
        </w:rPr>
        <w:t xml:space="preserve">연속 평가의 실패 장면을 재생하여 원인을 찾고, 다음 세 규칙으로 시연을 고쳤다. R1(파지 여유): 고정 집게를 벽 바깥 9mm에 두고 내려가, 집게가 벽을 사이에 둘 수 있는 범위(바깥 0~17mm)의 가운데로 접근한다. 초기 설계(1.5mm)는 안쪽으로 3mm만 어긋나도 집게가 벽 위에 걸렸다. R2(일관된 파지 위치): 물체가 돌아가 있어도 늘 같은 부위를 잡는다. 로봇과 가장 가까운 벽을 잡으면 통이 약 8° 넘게 돌았을 때 잡는 벽이 바뀌어, 카메라에는 거의 같은 장면인데 시연 동작이 두 갈래가 된다. R3(물러나기): 2층에 놓은 뒤 그리퍼를 벌리고 벽 바깥으로 5mm 물러났다가 올라간다. 곧장 올라가면 2mm 벽 위의 통을 끌어 올려 기울게 하였다.</w:t>
      </w:r>
    </w:p>
    <w:p>
      <w:pPr>
        <w:pStyle w:val="a3"/>
        <w:keepNext/>
        <w:wordWrap/>
        <w:spacing w:before="60" w:after="0" w:line="288" w:lineRule="auto"/>
        <w:jc w:val="left"/>
      </w:pPr>
      <w:r>
        <w:rPr>
          <w:rFonts w:ascii="HY신명조" w:eastAsia="HY신명조" w:hAnsi="HY신명조" w:hint="eastAsia"/>
          <w:sz w:val="20"/>
          <w:szCs w:val="20"/>
        </w:rPr>
        <w:t xml:space="preserve">3.3 학습 전 시연 점검</w:t>
      </w:r>
    </w:p>
    <w:p>
      <w:pPr>
        <w:pStyle w:val="a3"/>
        <w:wordWrap/>
        <w:spacing w:before="0" w:after="0" w:line="288" w:lineRule="auto"/>
        <w:ind w:firstLine="180"/>
        <w:jc w:val="both"/>
      </w:pPr>
      <w:r>
        <w:rPr>
          <w:rFonts w:ascii="HY신명조" w:eastAsia="HY신명조" w:hAnsi="HY신명조" w:hint="eastAsia"/>
          <w:sz w:val="18"/>
          <w:szCs w:val="18"/>
        </w:rPr>
        <w:t xml:space="preserve">R2 위반은 학습 전에 찾을 수 있다. 각 시연에서 그리퍼가 닫히는 순간의 손목 회전각을 모아 정렬하고, 이웃한 값 사이의 가장 넓은 빈 구간을 잰다. 잡는 방식이 하나면 각도가 물체 방향을 따라 연속으로 퍼지지만, 두 방식이 섞이면 두 무리 사이에 수십 도의 빈 구간이 생긴다(그림 3). 학습 없이 시연만으로 계산되며, 빈 구간이 큰 시연 집합은 R2에 맞게 다시 만든다.</w:t>
      </w:r>
    </w:p>
    <w:p xmlns:a="http://schemas.openxmlformats.org/drawingml/2006/main" xmlns:pic="http://schemas.openxmlformats.org/drawingml/2006/picture">
      <w:pPr>
        <w:pStyle w:val="a3"/>
        <w:keepNext/>
        <w:wordWrap/>
        <w:spacing w:before="80" w:after="0" w:line="240" w:lineRule="auto"/>
        <w:jc w:val="center"/>
      </w:pPr>
      <w:r>
        <w:rPr>
          <w:noProof/>
        </w:rPr>
        <w:drawing>
          <wp:inline distT="0" distB="0" distL="0" distR="0">
            <wp:extent cx="2793333" cy="1019788"/>
            <wp:docPr id="103" name="Figure 3"/>
            <a:graphic>
              <a:graphicData uri="http://schemas.openxmlformats.org/drawingml/2006/picture">
                <pic:pic>
                  <pic:nvPicPr>
                    <pic:cNvPr id="103" name="fig3.png"/>
                    <pic:cNvPicPr/>
                  </pic:nvPicPr>
                  <pic:blipFill>
                    <a:blip r:embed="rIdFig3"/>
                    <a:stretch>
                      <a:fillRect/>
                    </a:stretch>
                  </pic:blipFill>
                  <pic:spPr>
                    <a:xfrm>
                      <a:off x="0" y="0"/>
                      <a:ext cx="2793333" cy="1019788"/>
                    </a:xfrm>
                    <a:prstGeom prst="rect">
                      <a:avLst/>
                    </a:prstGeom>
                  </pic:spPr>
                </pic:pic>
              </a:graphicData>
            </a:graphic>
          </wp:inline>
        </w:drawing>
      </w:r>
    </w:p>
    <w:p>
      <w:pPr>
        <w:pStyle w:val="a3"/>
        <w:wordWrap/>
        <w:spacing w:before="0" w:after="80" w:line="264" w:lineRule="auto"/>
        <w:jc w:val="center"/>
      </w:pPr>
      <w:r>
        <w:rPr>
          <w:rFonts w:ascii="HY신명조" w:eastAsia="HY신명조" w:hAnsi="HY신명조" w:hint="eastAsia"/>
          <w:sz w:val="17"/>
          <w:szCs w:val="17"/>
        </w:rPr>
        <w:t xml:space="preserve">그림 3. 잡는 순간의 손목 회전각 (1층 시연, 주황 사람식, 파랑 R2)</w:t>
      </w:r>
    </w:p>
    <w:p>
      <w:pPr>
        <w:pStyle w:val="a3"/>
        <w:keepNext/>
        <w:wordWrap/>
        <w:spacing w:before="60" w:after="0" w:line="288" w:lineRule="auto"/>
        <w:jc w:val="left"/>
      </w:pPr>
      <w:r>
        <w:rPr>
          <w:rFonts w:ascii="HY신명조" w:eastAsia="HY신명조" w:hAnsi="HY신명조" w:hint="eastAsia"/>
          <w:sz w:val="20"/>
          <w:szCs w:val="20"/>
        </w:rPr>
        <w:t xml:space="preserve">3.4 무게 확인 재시도</w:t>
      </w:r>
    </w:p>
    <w:p>
      <w:pPr>
        <w:pStyle w:val="a3"/>
        <w:wordWrap/>
        <w:spacing w:before="0" w:after="0" w:line="288" w:lineRule="auto"/>
        <w:ind w:firstLine="180"/>
        <w:jc w:val="both"/>
      </w:pPr>
      <w:r>
        <w:rPr>
          <w:rFonts w:ascii="HY신명조" w:eastAsia="HY신명조" w:hAnsi="HY신명조" w:hint="eastAsia"/>
          <w:sz w:val="18"/>
          <w:szCs w:val="18"/>
        </w:rPr>
        <w:t xml:space="preserve">단계를 실행한 뒤 저울 무게를 다시 읽어, 통이 저울에 남아 있으면(60g 이상) 같은 단계를 다시 실행한다(최대 3회). 시뮬레이션에서는 저울 판에 걸리는 수직 접촉력을 무게로 환산하였다(가득 찬 통 123.0g, 빈 저울 0g). 무게 인식부가 적재의 성공 판정까지 맡아 두 부분이 하나의 공정으로 이어진다.</w:t>
      </w:r>
    </w:p>
    <w:p>
      <w:pPr>
        <w:pStyle w:val="a3"/>
        <w:keepNext/>
        <w:wordWrap/>
        <w:spacing w:before="60" w:after="0" w:line="288" w:lineRule="auto"/>
        <w:jc w:val="left"/>
      </w:pPr>
      <w:r>
        <w:rPr>
          <w:rFonts w:ascii="HY신명조" w:eastAsia="HY신명조" w:hAnsi="HY신명조" w:hint="eastAsia"/>
          <w:sz w:val="20"/>
          <w:szCs w:val="20"/>
        </w:rPr>
        <w:t xml:space="preserve">3.5 공장형 환경 무작위화</w:t>
      </w:r>
    </w:p>
    <w:p>
      <w:pPr>
        <w:pStyle w:val="a3"/>
        <w:wordWrap/>
        <w:spacing w:before="0" w:after="0" w:line="288" w:lineRule="auto"/>
        <w:ind w:firstLine="180"/>
        <w:jc w:val="both"/>
      </w:pPr>
      <w:r>
        <w:rPr>
          <w:rFonts w:ascii="HY신명조" w:eastAsia="HY신명조" w:hAnsi="HY신명조" w:hint="eastAsia"/>
          <w:sz w:val="18"/>
          <w:szCs w:val="18"/>
        </w:rPr>
        <w:t xml:space="preserve">현장의 조명·작업대·카메라 장착 위치 변화에 대비해 조명(0.45~1.7배), 작업대 색, 카메라 위치(상단 ±12mm·±2.5°, 손목 ±3mm)를 무작위화하였다(도메인 랜덤화[16]). 더 나아가 실제 공장처럼 컨베이어(움직이는 물건 포함), 다른 색 통이 놓인 선반, 기둥, 제어함, 상단 카메라 앞을 지나는 천장 케이블, 경고 테이프, 부품 16종(8~16개), 닮은 빈 통, 지나가는 물체, 깜빡이는 조명을 매번 다르게 두었다(그림 2(f)). 물건을 팔과 부딪히지 않는 곳에 두기 위해, 전문가 시연 120회에서 팔과 들고 가는 통이 각 지점 위로 내려온 최저·최고 높이를 5mm 격자로 기록한 작업 공간 지도를 만들고, 물건은 최저 높이보다 15mm 이상 낮게(케이블은 최고 높이 40mm 위로) 두었다. 이 지도는 실제 셀에서 물건을 두면 안 되는 구역 표시로도 쓸 수 있다. 통의 색은 공정의 판정 기준이므로 바꾸지 않았다.</w:t>
      </w:r>
    </w:p>
    <w:p>
      <w:pPr>
        <w:pStyle w:val="a3"/>
        <w:keepNext/>
        <w:wordWrap/>
        <w:spacing w:before="60" w:after="0" w:line="288" w:lineRule="auto"/>
        <w:jc w:val="left"/>
      </w:pPr>
      <w:r>
        <w:rPr>
          <w:rFonts w:ascii="HY신명조" w:eastAsia="HY신명조" w:hAnsi="HY신명조" w:hint="eastAsia"/>
          <w:sz w:val="20"/>
          <w:szCs w:val="20"/>
        </w:rPr>
        <w:t xml:space="preserve">3.6 평가 방법</w:t>
      </w:r>
    </w:p>
    <w:p>
      <w:pPr>
        <w:pStyle w:val="a3"/>
        <w:wordWrap/>
        <w:spacing w:before="0" w:after="0" w:line="288" w:lineRule="auto"/>
        <w:ind w:firstLine="180"/>
        <w:jc w:val="both"/>
      </w:pPr>
      <w:r>
        <w:rPr>
          <w:rFonts w:ascii="HY신명조" w:eastAsia="HY신명조" w:hAnsi="HY신명조" w:hint="eastAsia"/>
          <w:sz w:val="18"/>
          <w:szCs w:val="18"/>
        </w:rPr>
        <w:t xml:space="preserve">단계별 평가는 앞 단계 통을 목표 근처에 둔 상태에서 해당 정책만, 연속 평가는 실제 셀처럼 π</w:t>
      </w:r>
      <w:r>
        <w:rPr>
          <w:rFonts w:ascii="HY신명조" w:eastAsia="HY신명조" w:hAnsi="HY신명조" w:hint="eastAsia"/>
          <w:vertAlign w:val="subscript"/>
          <w:sz w:val="18"/>
        </w:rPr>
        <w:t xml:space="preserve">1</w:t>
      </w:r>
      <w:r>
        <w:rPr>
          <w:rFonts w:ascii="HY신명조" w:eastAsia="HY신명조" w:hAnsi="HY신명조" w:hint="eastAsia"/>
          <w:sz w:val="18"/>
          <w:szCs w:val="18"/>
        </w:rPr>
        <w:t xml:space="preserve">→π</w:t>
      </w:r>
      <w:r>
        <w:rPr>
          <w:rFonts w:ascii="HY신명조" w:eastAsia="HY신명조" w:hAnsi="HY신명조" w:hint="eastAsia"/>
          <w:vertAlign w:val="subscript"/>
          <w:sz w:val="18"/>
        </w:rPr>
        <w:t xml:space="preserve">2</w:t>
      </w:r>
      <w:r>
        <w:rPr>
          <w:rFonts w:ascii="HY신명조" w:eastAsia="HY신명조" w:hAnsi="HY신명조" w:hint="eastAsia"/>
          <w:sz w:val="18"/>
          <w:szCs w:val="18"/>
        </w:rPr>
        <w:t xml:space="preserve">→π</w:t>
      </w:r>
      <w:r>
        <w:rPr>
          <w:rFonts w:ascii="HY신명조" w:eastAsia="HY신명조" w:hAnsi="HY신명조" w:hint="eastAsia"/>
          <w:vertAlign w:val="subscript"/>
          <w:sz w:val="18"/>
        </w:rPr>
        <w:t xml:space="preserve">3</w:t>
      </w:r>
      <w:r>
        <w:rPr>
          <w:rFonts w:ascii="HY신명조" w:eastAsia="HY신명조" w:hAnsi="HY신명조" w:hint="eastAsia"/>
          <w:sz w:val="18"/>
          <w:szCs w:val="18"/>
        </w:rPr>
        <w:t xml:space="preserve">을 같은 장면에서 이어서 실행한다(각 50회, 시연에 쓰지 않은 시드). 통 중심이 목표에서 15mm, 높이가 8mm, 기울기가 10° 이내이고 먼저 쌓인 통이 10mm 이상 밀리지 않으면 성공이며, 잡동사니 환경에서는 주변 물건을 10mm 이상 밀거나 구조물에 닿아도 실패로 보았다.</w:t>
      </w:r>
    </w:p>
    <w:p>
      <w:pPr>
        <w:pStyle w:val="a3"/>
        <w:wordWrap/>
        <w:spacing w:before="0" w:after="0" w:line="288" w:lineRule="auto"/>
        <w:jc w:val="left"/>
      </w:pPr>
      <w:r>
        <w:rPr>
          <w:rFonts w:ascii="HY신명조" w:eastAsia="HY신명조" w:hAnsi="HY신명조" w:hint="eastAsia"/>
          <w:sz w:val="18"/>
          <w:szCs w:val="18"/>
        </w:rPr>
        <w:t xml:space="preserve"/>
      </w:r>
    </w:p>
    <w:p>
      <w:pPr>
        <w:pStyle w:val="a3"/>
        <w:keepNext/>
        <w:wordWrap/>
        <w:spacing w:before="0" w:after="0" w:line="288" w:lineRule="auto"/>
        <w:jc w:val="center"/>
      </w:pPr>
      <w:r>
        <w:rPr>
          <w:rFonts w:ascii="HY신명조" w:eastAsia="HY신명조" w:hAnsi="HY신명조" w:hint="eastAsia"/>
          <w:sz w:val="24"/>
          <w:szCs w:val="24"/>
        </w:rPr>
        <w:t xml:space="preserve">Ⅳ. 실험 결과</w:t>
      </w:r>
    </w:p>
    <w:p>
      <w:pPr>
        <w:pStyle w:val="a3"/>
        <w:wordWrap/>
        <w:spacing w:before="0" w:after="0" w:line="288" w:lineRule="auto"/>
        <w:jc w:val="left"/>
      </w:pPr>
      <w:r>
        <w:rPr>
          <w:rFonts w:ascii="HY신명조" w:eastAsia="HY신명조" w:hAnsi="HY신명조" w:hint="eastAsia"/>
          <w:sz w:val="18"/>
          <w:szCs w:val="18"/>
        </w:rPr>
        <w:t xml:space="preserve"/>
      </w:r>
    </w:p>
    <w:p>
      <w:pPr>
        <w:pStyle w:val="a3"/>
        <w:keepNext/>
        <w:wordWrap/>
        <w:spacing w:before="60" w:after="0" w:line="288" w:lineRule="auto"/>
        <w:jc w:val="left"/>
      </w:pPr>
      <w:r>
        <w:rPr>
          <w:rFonts w:ascii="HY신명조" w:eastAsia="HY신명조" w:hAnsi="HY신명조" w:hint="eastAsia"/>
          <w:sz w:val="20"/>
          <w:szCs w:val="20"/>
        </w:rPr>
        <w:t xml:space="preserve">4.1 무게 인식</w:t>
      </w:r>
    </w:p>
    <w:p>
      <w:pPr>
        <w:pStyle w:val="a3"/>
        <w:wordWrap/>
        <w:spacing w:before="0" w:after="0" w:line="288" w:lineRule="auto"/>
        <w:ind w:firstLine="180"/>
        <w:jc w:val="both"/>
      </w:pPr>
      <w:r>
        <w:rPr>
          <w:rFonts w:ascii="HY신명조" w:eastAsia="HY신명조" w:hAnsi="HY신명조" w:hint="eastAsia"/>
          <w:sz w:val="18"/>
          <w:szCs w:val="18"/>
        </w:rPr>
        <w:t xml:space="preserve">표 1은 Jetson Orin Nano에서 조건별 20회 반복 측정한 인식부 성능이다. 오분류 5건은 주로 조명이 고르지 않은 조건에서 '8'을 '1'로 읽은 경우였다.</w:t>
      </w:r>
    </w:p>
    <w:p>
      <w:pPr>
        <w:pStyle w:val="a3"/>
        <w:keepNext/>
        <w:wordWrap/>
        <w:spacing w:before="80" w:after="40" w:line="264" w:lineRule="auto"/>
        <w:jc w:val="center"/>
      </w:pPr>
      <w:r>
        <w:rPr>
          <w:rFonts w:ascii="HY신명조" w:eastAsia="HY신명조" w:hAnsi="HY신명조" w:hint="eastAsia"/>
          <w:sz w:val="17"/>
          <w:szCs w:val="17"/>
        </w:rPr>
        <w:t xml:space="preserve">표 1. 무게 인식부 실측 성능 (Jetson Orin Nano)</w:t>
      </w:r>
    </w:p>
    <w:tbl>
      <w:tblPr>
        <w:tblW w:w="4500"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30" w:type="dxa"/>
          <w:right w:w="30" w:type="dxa"/>
        </w:tblCellMar>
      </w:tblPr>
      <w:tblGrid>
        <w:gridCol w:w="2150"/>
        <w:gridCol w:w="2350"/>
      </w:tblGrid>
      <w:tr>
        <w:trPr>
          <w:cantSplit/>
        </w:trPr>
        <w:tc>
          <w:tcPr>
            <w:tcW w:w="2150" w:type="dxa"/>
            <w:shd w:val="clear" w:color="auto" w:fill="E7E6E6"/>
            <w:vAlign w:val="center"/>
          </w:tcPr>
          <w:p>
            <w:pPr>
              <w:pStyle w:val="a3"/>
              <w:spacing w:before="10" w:after="10" w:line="240" w:lineRule="auto"/>
              <w:jc w:val="center"/>
            </w:pPr>
            <w:r>
              <w:rPr>
                <w:rFonts w:ascii="HY신명조" w:eastAsia="HY신명조" w:hAnsi="HY신명조" w:hint="eastAsia"/>
                <w:b/>
                <w:sz w:val="15"/>
                <w:szCs w:val="15"/>
              </w:rPr>
              <w:t xml:space="preserve">항목</w:t>
            </w:r>
          </w:p>
        </w:tc>
        <w:tc>
          <w:tcPr>
            <w:tcW w:w="2350" w:type="dxa"/>
            <w:shd w:val="clear" w:color="auto" w:fill="E7E6E6"/>
            <w:vAlign w:val="center"/>
          </w:tcPr>
          <w:p>
            <w:pPr>
              <w:pStyle w:val="a3"/>
              <w:spacing w:before="10" w:after="10" w:line="240" w:lineRule="auto"/>
              <w:jc w:val="center"/>
            </w:pPr>
            <w:r>
              <w:rPr>
                <w:rFonts w:ascii="HY신명조" w:eastAsia="HY신명조" w:hAnsi="HY신명조" w:hint="eastAsia"/>
                <w:b/>
                <w:sz w:val="15"/>
                <w:szCs w:val="15"/>
              </w:rPr>
              <w:t xml:space="preserve">결과</w:t>
            </w:r>
          </w:p>
        </w:tc>
      </w:tr>
      <w:tr>
        <w:trPr>
          <w:cantSplit/>
        </w:trPr>
        <w:tc>
          <w:tcPr>
            <w:tcW w:w="2150" w:type="dxa"/>
            <w:vAlign w:val="center"/>
          </w:tcPr>
          <w:p>
            <w:pPr>
              <w:pStyle w:val="a3"/>
              <w:spacing w:before="10" w:after="10" w:line="240" w:lineRule="auto"/>
              <w:jc w:val="center"/>
            </w:pPr>
            <w:r>
              <w:rPr>
                <w:rFonts w:ascii="HY신명조" w:eastAsia="HY신명조" w:hAnsi="HY신명조" w:hint="eastAsia"/>
                <w:sz w:val="15"/>
                <w:szCs w:val="15"/>
              </w:rPr>
              <w:t xml:space="preserve">숫자 탐지 YOLOv8n (13 클래스)</w:t>
            </w:r>
          </w:p>
        </w:tc>
        <w:tc>
          <w:tcPr>
            <w:tcW w:w="2350" w:type="dxa"/>
            <w:vAlign w:val="center"/>
          </w:tcPr>
          <w:p>
            <w:pPr>
              <w:pStyle w:val="a3"/>
              <w:spacing w:before="10" w:after="10" w:line="240" w:lineRule="auto"/>
              <w:jc w:val="center"/>
            </w:pPr>
            <w:r>
              <w:rPr>
                <w:rFonts w:ascii="HY신명조" w:eastAsia="HY신명조" w:hAnsi="HY신명조" w:hint="eastAsia"/>
                <w:sz w:val="15"/>
                <w:szCs w:val="15"/>
              </w:rPr>
              <w:t xml:space="preserve">mAP50 86.3%, mAP50-95 65.6%</w:t>
            </w:r>
          </w:p>
        </w:tc>
      </w:tr>
      <w:tr>
        <w:trPr>
          <w:cantSplit/>
        </w:trPr>
        <w:tc>
          <w:tcPr>
            <w:tcW w:w="2150" w:type="dxa"/>
            <w:vAlign w:val="center"/>
          </w:tcPr>
          <w:p>
            <w:pPr>
              <w:pStyle w:val="a3"/>
              <w:spacing w:before="10" w:after="10" w:line="240" w:lineRule="auto"/>
              <w:jc w:val="center"/>
            </w:pPr>
            <w:r>
              <w:rPr>
                <w:rFonts w:ascii="HY신명조" w:eastAsia="HY신명조" w:hAnsi="HY신명조" w:hint="eastAsia"/>
                <w:sz w:val="15"/>
                <w:szCs w:val="15"/>
              </w:rPr>
              <w:t xml:space="preserve">캡처 속도</w:t>
            </w:r>
          </w:p>
        </w:tc>
        <w:tc>
          <w:tcPr>
            <w:tcW w:w="2350" w:type="dxa"/>
            <w:vAlign w:val="center"/>
          </w:tcPr>
          <w:p>
            <w:pPr>
              <w:pStyle w:val="a3"/>
              <w:spacing w:before="10" w:after="10" w:line="240" w:lineRule="auto"/>
              <w:jc w:val="center"/>
            </w:pPr>
            <w:r>
              <w:rPr>
                <w:rFonts w:ascii="HY신명조" w:eastAsia="HY신명조" w:hAnsi="HY신명조" w:hint="eastAsia"/>
                <w:sz w:val="15"/>
                <w:szCs w:val="15"/>
              </w:rPr>
              <w:t xml:space="preserve">1.2 → 59.5 FPS (캡처·추론 분리)</w:t>
            </w:r>
          </w:p>
        </w:tc>
      </w:tr>
      <w:tr>
        <w:trPr>
          <w:cantSplit/>
        </w:trPr>
        <w:tc>
          <w:tcPr>
            <w:tcW w:w="2150" w:type="dxa"/>
            <w:vAlign w:val="center"/>
          </w:tcPr>
          <w:p>
            <w:pPr>
              <w:pStyle w:val="a3"/>
              <w:spacing w:before="10" w:after="10" w:line="240" w:lineRule="auto"/>
              <w:jc w:val="center"/>
            </w:pPr>
            <w:r>
              <w:rPr>
                <w:rFonts w:ascii="HY신명조" w:eastAsia="HY신명조" w:hAnsi="HY신명조" w:hint="eastAsia"/>
                <w:sz w:val="15"/>
                <w:szCs w:val="15"/>
              </w:rPr>
              <w:t xml:space="preserve">중거리 / 원거리 정확도</w:t>
            </w:r>
          </w:p>
        </w:tc>
        <w:tc>
          <w:tcPr>
            <w:tcW w:w="2350" w:type="dxa"/>
            <w:vAlign w:val="center"/>
          </w:tcPr>
          <w:p>
            <w:pPr>
              <w:pStyle w:val="a3"/>
              <w:spacing w:before="10" w:after="10" w:line="240" w:lineRule="auto"/>
              <w:jc w:val="center"/>
            </w:pPr>
            <w:r>
              <w:rPr>
                <w:rFonts w:ascii="HY신명조" w:eastAsia="HY신명조" w:hAnsi="HY신명조" w:hint="eastAsia"/>
                <w:sz w:val="15"/>
                <w:szCs w:val="15"/>
              </w:rPr>
              <w:t xml:space="preserve">45 → 90% / 15 → 80% (2단계 줌)</w:t>
            </w:r>
          </w:p>
        </w:tc>
      </w:tr>
      <w:tr>
        <w:trPr>
          <w:cantSplit/>
        </w:trPr>
        <w:tc>
          <w:tcPr>
            <w:tcW w:w="2150" w:type="dxa"/>
            <w:vAlign w:val="center"/>
          </w:tcPr>
          <w:p>
            <w:pPr>
              <w:pStyle w:val="a3"/>
              <w:spacing w:before="10" w:after="10" w:line="240" w:lineRule="auto"/>
              <w:jc w:val="center"/>
            </w:pPr>
            <w:r>
              <w:rPr>
                <w:rFonts w:ascii="HY신명조" w:eastAsia="HY신명조" w:hAnsi="HY신명조" w:hint="eastAsia"/>
                <w:sz w:val="15"/>
                <w:szCs w:val="15"/>
              </w:rPr>
              <w:t xml:space="preserve">기준값(118g) 분류 정분류율</w:t>
            </w:r>
          </w:p>
        </w:tc>
        <w:tc>
          <w:tcPr>
            <w:tcW w:w="2350" w:type="dxa"/>
            <w:vAlign w:val="center"/>
          </w:tcPr>
          <w:p>
            <w:pPr>
              <w:pStyle w:val="a3"/>
              <w:spacing w:before="10" w:after="10" w:line="240" w:lineRule="auto"/>
              <w:jc w:val="center"/>
            </w:pPr>
            <w:r>
              <w:rPr>
                <w:rFonts w:ascii="HY신명조" w:eastAsia="HY신명조" w:hAnsi="HY신명조" w:hint="eastAsia"/>
                <w:sz w:val="15"/>
                <w:szCs w:val="15"/>
              </w:rPr>
              <w:t xml:space="preserve">91.7% (55/60)</w:t>
            </w:r>
          </w:p>
        </w:tc>
      </w:tr>
      <w:tr>
        <w:trPr>
          <w:cantSplit/>
        </w:trPr>
        <w:tc>
          <w:tcPr>
            <w:tcW w:w="2150" w:type="dxa"/>
            <w:vAlign w:val="center"/>
          </w:tcPr>
          <w:p>
            <w:pPr>
              <w:pStyle w:val="a3"/>
              <w:spacing w:before="10" w:after="10" w:line="240" w:lineRule="auto"/>
              <w:jc w:val="center"/>
            </w:pPr>
            <w:r>
              <w:rPr>
                <w:rFonts w:ascii="HY신명조" w:eastAsia="HY신명조" w:hAnsi="HY신명조" w:hint="eastAsia"/>
                <w:sz w:val="15"/>
                <w:szCs w:val="15"/>
              </w:rPr>
              <w:t xml:space="preserve">인식부터 명령 전송까지 응답</w:t>
            </w:r>
          </w:p>
        </w:tc>
        <w:tc>
          <w:tcPr>
            <w:tcW w:w="2350" w:type="dxa"/>
            <w:vAlign w:val="center"/>
          </w:tcPr>
          <w:p>
            <w:pPr>
              <w:pStyle w:val="a3"/>
              <w:spacing w:before="10" w:after="10" w:line="240" w:lineRule="auto"/>
              <w:jc w:val="center"/>
            </w:pPr>
            <w:r>
              <w:rPr>
                <w:rFonts w:ascii="HY신명조" w:eastAsia="HY신명조" w:hAnsi="HY신명조" w:hint="eastAsia"/>
                <w:sz w:val="15"/>
                <w:szCs w:val="15"/>
              </w:rPr>
              <w:t xml:space="preserve">약 810ms</w:t>
            </w:r>
          </w:p>
        </w:tc>
      </w:tr>
    </w:tbl>
    <w:p>
      <w:pPr>
        <w:pStyle w:val="a3"/>
        <w:wordWrap/>
        <w:spacing w:before="0" w:after="0" w:line="200" w:lineRule="auto"/>
        <w:jc w:val="left"/>
      </w:pPr>
      <w:r>
        <w:rPr>
          <w:rFonts w:ascii="HY신명조" w:eastAsia="HY신명조" w:hAnsi="HY신명조" w:hint="eastAsia"/>
          <w:sz w:val="10"/>
          <w:szCs w:val="10"/>
        </w:rPr>
        <w:t xml:space="preserve"/>
      </w:r>
    </w:p>
    <w:p>
      <w:pPr>
        <w:pStyle w:val="a3"/>
        <w:keepNext/>
        <w:wordWrap/>
        <w:spacing w:before="60" w:after="0" w:line="288" w:lineRule="auto"/>
        <w:jc w:val="left"/>
      </w:pPr>
      <w:r>
        <w:rPr>
          <w:rFonts w:ascii="HY신명조" w:eastAsia="HY신명조" w:hAnsi="HY신명조" w:hint="eastAsia"/>
          <w:sz w:val="20"/>
          <w:szCs w:val="20"/>
        </w:rPr>
        <w:t xml:space="preserve">4.2 시연 설계 규칙 (시뮬레이션)</w:t>
      </w:r>
    </w:p>
    <w:p>
      <w:pPr>
        <w:pStyle w:val="a3"/>
        <w:keepNext/>
        <w:wordWrap/>
        <w:spacing w:before="80" w:after="40" w:line="264" w:lineRule="auto"/>
        <w:jc w:val="center"/>
      </w:pPr>
      <w:r>
        <w:rPr>
          <w:rFonts w:ascii="HY신명조" w:eastAsia="HY신명조" w:hAnsi="HY신명조" w:hint="eastAsia"/>
          <w:sz w:val="17"/>
          <w:szCs w:val="17"/>
        </w:rPr>
        <w:t xml:space="preserve">표 2. 시연 설계별 적재 성공률 (%, 각 50회)</w:t>
      </w:r>
    </w:p>
    <w:tbl>
      <w:tblPr>
        <w:tblW w:w="4500"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30" w:type="dxa"/>
          <w:right w:w="30" w:type="dxa"/>
        </w:tblCellMar>
      </w:tblPr>
      <w:tblGrid>
        <w:gridCol w:w="1900"/>
        <w:gridCol w:w="470"/>
        <w:gridCol w:w="470"/>
        <w:gridCol w:w="470"/>
        <w:gridCol w:w="1190"/>
      </w:tblGrid>
      <w:tr>
        <w:trPr>
          <w:cantSplit/>
        </w:trPr>
        <w:tc>
          <w:tcPr>
            <w:tcW w:w="1900" w:type="dxa"/>
            <w:shd w:val="clear" w:color="auto" w:fill="E7E6E6"/>
            <w:vAlign w:val="center"/>
          </w:tcPr>
          <w:p>
            <w:pPr>
              <w:pStyle w:val="a3"/>
              <w:spacing w:before="10" w:after="10" w:line="240" w:lineRule="auto"/>
              <w:jc w:val="center"/>
            </w:pPr>
            <w:r>
              <w:rPr>
                <w:rFonts w:ascii="HY신명조" w:eastAsia="HY신명조" w:hAnsi="HY신명조" w:hint="eastAsia"/>
                <w:b/>
                <w:sz w:val="15"/>
                <w:szCs w:val="15"/>
              </w:rPr>
              <w:t xml:space="preserve">시연 설계 (단계별 시연 수)</w:t>
            </w:r>
          </w:p>
        </w:tc>
        <w:tc>
          <w:tcPr>
            <w:tcW w:w="470" w:type="dxa"/>
            <w:shd w:val="clear" w:color="auto" w:fill="E7E6E6"/>
            <w:vAlign w:val="center"/>
          </w:tcPr>
          <w:p>
            <w:pPr>
              <w:pStyle w:val="a3"/>
              <w:spacing w:before="10" w:after="10" w:line="240" w:lineRule="auto"/>
              <w:jc w:val="center"/>
            </w:pPr>
            <w:r>
              <w:rPr>
                <w:rFonts w:ascii="HY신명조" w:eastAsia="HY신명조" w:hAnsi="HY신명조" w:hint="eastAsia"/>
                <w:b/>
                <w:sz w:val="15"/>
                <w:szCs w:val="15"/>
              </w:rPr>
              <w:t xml:space="preserve">1층</w:t>
            </w:r>
          </w:p>
        </w:tc>
        <w:tc>
          <w:tcPr>
            <w:tcW w:w="470" w:type="dxa"/>
            <w:shd w:val="clear" w:color="auto" w:fill="E7E6E6"/>
            <w:vAlign w:val="center"/>
          </w:tcPr>
          <w:p>
            <w:pPr>
              <w:pStyle w:val="a3"/>
              <w:spacing w:before="10" w:after="10" w:line="240" w:lineRule="auto"/>
              <w:jc w:val="center"/>
            </w:pPr>
            <w:r>
              <w:rPr>
                <w:rFonts w:ascii="HY신명조" w:eastAsia="HY신명조" w:hAnsi="HY신명조" w:hint="eastAsia"/>
                <w:b/>
                <w:sz w:val="15"/>
                <w:szCs w:val="15"/>
              </w:rPr>
              <w:t xml:space="preserve">옆</w:t>
            </w:r>
          </w:p>
        </w:tc>
        <w:tc>
          <w:tcPr>
            <w:tcW w:w="470" w:type="dxa"/>
            <w:shd w:val="clear" w:color="auto" w:fill="E7E6E6"/>
            <w:vAlign w:val="center"/>
          </w:tcPr>
          <w:p>
            <w:pPr>
              <w:pStyle w:val="a3"/>
              <w:spacing w:before="10" w:after="10" w:line="240" w:lineRule="auto"/>
              <w:jc w:val="center"/>
            </w:pPr>
            <w:r>
              <w:rPr>
                <w:rFonts w:ascii="HY신명조" w:eastAsia="HY신명조" w:hAnsi="HY신명조" w:hint="eastAsia"/>
                <w:b/>
                <w:sz w:val="15"/>
                <w:szCs w:val="15"/>
              </w:rPr>
              <w:t xml:space="preserve">2층</w:t>
            </w:r>
          </w:p>
        </w:tc>
        <w:tc>
          <w:tcPr>
            <w:tcW w:w="1190" w:type="dxa"/>
            <w:shd w:val="clear" w:color="auto" w:fill="E7E6E6"/>
            <w:vAlign w:val="center"/>
          </w:tcPr>
          <w:p>
            <w:pPr>
              <w:pStyle w:val="a3"/>
              <w:spacing w:before="10" w:after="10" w:line="240" w:lineRule="auto"/>
              <w:jc w:val="center"/>
            </w:pPr>
            <w:r>
              <w:rPr>
                <w:rFonts w:ascii="HY신명조" w:eastAsia="HY신명조" w:hAnsi="HY신명조" w:hint="eastAsia"/>
                <w:b/>
                <w:sz w:val="15"/>
                <w:szCs w:val="15"/>
              </w:rPr>
              <w:t xml:space="preserve">연속 (95% CI)</w:t>
            </w:r>
          </w:p>
        </w:tc>
      </w:tr>
      <w:tr>
        <w:trPr>
          <w:cantSplit/>
        </w:trPr>
        <w:tc>
          <w:tcPr>
            <w:tcW w:w="1900" w:type="dxa"/>
            <w:vAlign w:val="center"/>
          </w:tcPr>
          <w:p>
            <w:pPr>
              <w:pStyle w:val="a3"/>
              <w:spacing w:before="10" w:after="10" w:line="240" w:lineRule="auto"/>
              <w:jc w:val="center"/>
            </w:pPr>
            <w:r>
              <w:rPr>
                <w:rFonts w:ascii="HY신명조" w:eastAsia="HY신명조" w:hAnsi="HY신명조" w:hint="eastAsia"/>
                <w:sz w:val="15"/>
                <w:szCs w:val="15"/>
              </w:rPr>
              <w:t xml:space="preserve">① 초기 설계 (100)</w:t>
            </w:r>
          </w:p>
        </w:tc>
        <w:tc>
          <w:tcPr>
            <w:tcW w:w="470" w:type="dxa"/>
            <w:vAlign w:val="center"/>
          </w:tcPr>
          <w:p>
            <w:pPr>
              <w:pStyle w:val="a3"/>
              <w:spacing w:before="10" w:after="10" w:line="240" w:lineRule="auto"/>
              <w:jc w:val="center"/>
            </w:pPr>
            <w:r>
              <w:rPr>
                <w:rFonts w:ascii="HY신명조" w:eastAsia="HY신명조" w:hAnsi="HY신명조" w:hint="eastAsia"/>
                <w:sz w:val="15"/>
                <w:szCs w:val="15"/>
              </w:rPr>
              <w:t xml:space="preserve">76</w:t>
            </w:r>
          </w:p>
        </w:tc>
        <w:tc>
          <w:tcPr>
            <w:tcW w:w="470" w:type="dxa"/>
            <w:vAlign w:val="center"/>
          </w:tcPr>
          <w:p>
            <w:pPr>
              <w:pStyle w:val="a3"/>
              <w:spacing w:before="10" w:after="10" w:line="240" w:lineRule="auto"/>
              <w:jc w:val="center"/>
            </w:pPr>
            <w:r>
              <w:rPr>
                <w:rFonts w:ascii="HY신명조" w:eastAsia="HY신명조" w:hAnsi="HY신명조" w:hint="eastAsia"/>
                <w:sz w:val="15"/>
                <w:szCs w:val="15"/>
              </w:rPr>
              <w:t xml:space="preserve">84</w:t>
            </w:r>
          </w:p>
        </w:tc>
        <w:tc>
          <w:tcPr>
            <w:tcW w:w="470" w:type="dxa"/>
            <w:vAlign w:val="center"/>
          </w:tcPr>
          <w:p>
            <w:pPr>
              <w:pStyle w:val="a3"/>
              <w:spacing w:before="10" w:after="10" w:line="240" w:lineRule="auto"/>
              <w:jc w:val="center"/>
            </w:pPr>
            <w:r>
              <w:rPr>
                <w:rFonts w:ascii="HY신명조" w:eastAsia="HY신명조" w:hAnsi="HY신명조" w:hint="eastAsia"/>
                <w:sz w:val="15"/>
                <w:szCs w:val="15"/>
              </w:rPr>
              <w:t xml:space="preserve">50</w:t>
            </w:r>
          </w:p>
        </w:tc>
        <w:tc>
          <w:tcPr>
            <w:tcW w:w="1190" w:type="dxa"/>
            <w:vAlign w:val="center"/>
          </w:tcPr>
          <w:p>
            <w:pPr>
              <w:pStyle w:val="a3"/>
              <w:spacing w:before="10" w:after="10" w:line="240" w:lineRule="auto"/>
              <w:jc w:val="center"/>
            </w:pPr>
            <w:r>
              <w:rPr>
                <w:rFonts w:ascii="HY신명조" w:eastAsia="HY신명조" w:hAnsi="HY신명조" w:hint="eastAsia"/>
                <w:sz w:val="15"/>
                <w:szCs w:val="15"/>
              </w:rPr>
              <w:t xml:space="preserve">28 (17–42)</w:t>
            </w:r>
          </w:p>
        </w:tc>
      </w:tr>
      <w:tr>
        <w:trPr>
          <w:cantSplit/>
        </w:trPr>
        <w:tc>
          <w:tcPr>
            <w:tcW w:w="1900" w:type="dxa"/>
            <w:vAlign w:val="center"/>
          </w:tcPr>
          <w:p>
            <w:pPr>
              <w:pStyle w:val="a3"/>
              <w:spacing w:before="10" w:after="10" w:line="240" w:lineRule="auto"/>
              <w:jc w:val="center"/>
            </w:pPr>
            <w:r>
              <w:rPr>
                <w:rFonts w:ascii="HY신명조" w:eastAsia="HY신명조" w:hAnsi="HY신명조" w:hint="eastAsia"/>
                <w:sz w:val="15"/>
                <w:szCs w:val="15"/>
              </w:rPr>
              <w:t xml:space="preserve">② +R1 여유 9mm (100)</w:t>
            </w:r>
          </w:p>
        </w:tc>
        <w:tc>
          <w:tcPr>
            <w:tcW w:w="470" w:type="dxa"/>
            <w:vAlign w:val="center"/>
          </w:tcPr>
          <w:p>
            <w:pPr>
              <w:pStyle w:val="a3"/>
              <w:spacing w:before="10" w:after="10" w:line="240" w:lineRule="auto"/>
              <w:jc w:val="center"/>
            </w:pPr>
            <w:r>
              <w:rPr>
                <w:rFonts w:ascii="HY신명조" w:eastAsia="HY신명조" w:hAnsi="HY신명조" w:hint="eastAsia"/>
                <w:sz w:val="15"/>
                <w:szCs w:val="15"/>
              </w:rPr>
              <w:t xml:space="preserve">90</w:t>
            </w:r>
          </w:p>
        </w:tc>
        <w:tc>
          <w:tcPr>
            <w:tcW w:w="470" w:type="dxa"/>
            <w:vAlign w:val="center"/>
          </w:tcPr>
          <w:p>
            <w:pPr>
              <w:pStyle w:val="a3"/>
              <w:spacing w:before="10" w:after="10" w:line="240" w:lineRule="auto"/>
              <w:jc w:val="center"/>
            </w:pPr>
            <w:r>
              <w:rPr>
                <w:rFonts w:ascii="HY신명조" w:eastAsia="HY신명조" w:hAnsi="HY신명조" w:hint="eastAsia"/>
                <w:sz w:val="15"/>
                <w:szCs w:val="15"/>
              </w:rPr>
              <w:t xml:space="preserve">88</w:t>
            </w:r>
          </w:p>
        </w:tc>
        <w:tc>
          <w:tcPr>
            <w:tcW w:w="470" w:type="dxa"/>
            <w:vAlign w:val="center"/>
          </w:tcPr>
          <w:p>
            <w:pPr>
              <w:pStyle w:val="a3"/>
              <w:spacing w:before="10" w:after="10" w:line="240" w:lineRule="auto"/>
              <w:jc w:val="center"/>
            </w:pPr>
            <w:r>
              <w:rPr>
                <w:rFonts w:ascii="HY신명조" w:eastAsia="HY신명조" w:hAnsi="HY신명조" w:hint="eastAsia"/>
                <w:sz w:val="15"/>
                <w:szCs w:val="15"/>
              </w:rPr>
              <w:t xml:space="preserve">72</w:t>
            </w:r>
          </w:p>
        </w:tc>
        <w:tc>
          <w:tcPr>
            <w:tcW w:w="1190" w:type="dxa"/>
            <w:vAlign w:val="center"/>
          </w:tcPr>
          <w:p>
            <w:pPr>
              <w:pStyle w:val="a3"/>
              <w:spacing w:before="10" w:after="10" w:line="240" w:lineRule="auto"/>
              <w:jc w:val="center"/>
            </w:pPr>
            <w:r>
              <w:rPr>
                <w:rFonts w:ascii="HY신명조" w:eastAsia="HY신명조" w:hAnsi="HY신명조" w:hint="eastAsia"/>
                <w:sz w:val="15"/>
                <w:szCs w:val="15"/>
              </w:rPr>
              <w:t xml:space="preserve">62 (48–74)</w:t>
            </w:r>
          </w:p>
        </w:tc>
      </w:tr>
      <w:tr>
        <w:trPr>
          <w:cantSplit/>
        </w:trPr>
        <w:tc>
          <w:tcPr>
            <w:tcW w:w="1900" w:type="dxa"/>
            <w:vAlign w:val="center"/>
          </w:tcPr>
          <w:p>
            <w:pPr>
              <w:pStyle w:val="a3"/>
              <w:spacing w:before="10" w:after="10" w:line="240" w:lineRule="auto"/>
              <w:jc w:val="center"/>
            </w:pPr>
            <w:r>
              <w:rPr>
                <w:rFonts w:ascii="HY신명조" w:eastAsia="HY신명조" w:hAnsi="HY신명조" w:hint="eastAsia"/>
                <w:sz w:val="15"/>
                <w:szCs w:val="15"/>
              </w:rPr>
              <w:t xml:space="preserve">③ +R2 같은 벽 (100)</w:t>
            </w:r>
          </w:p>
        </w:tc>
        <w:tc>
          <w:tcPr>
            <w:tcW w:w="470" w:type="dxa"/>
            <w:vAlign w:val="center"/>
          </w:tcPr>
          <w:p>
            <w:pPr>
              <w:pStyle w:val="a3"/>
              <w:spacing w:before="10" w:after="10" w:line="240" w:lineRule="auto"/>
              <w:jc w:val="center"/>
            </w:pPr>
            <w:r>
              <w:rPr>
                <w:rFonts w:ascii="HY신명조" w:eastAsia="HY신명조" w:hAnsi="HY신명조" w:hint="eastAsia"/>
                <w:sz w:val="15"/>
                <w:szCs w:val="15"/>
              </w:rPr>
              <w:t xml:space="preserve">100</w:t>
            </w:r>
          </w:p>
        </w:tc>
        <w:tc>
          <w:tcPr>
            <w:tcW w:w="470" w:type="dxa"/>
            <w:vAlign w:val="center"/>
          </w:tcPr>
          <w:p>
            <w:pPr>
              <w:pStyle w:val="a3"/>
              <w:spacing w:before="10" w:after="10" w:line="240" w:lineRule="auto"/>
              <w:jc w:val="center"/>
            </w:pPr>
            <w:r>
              <w:rPr>
                <w:rFonts w:ascii="HY신명조" w:eastAsia="HY신명조" w:hAnsi="HY신명조" w:hint="eastAsia"/>
                <w:sz w:val="15"/>
                <w:szCs w:val="15"/>
              </w:rPr>
              <w:t xml:space="preserve">100</w:t>
            </w:r>
          </w:p>
        </w:tc>
        <w:tc>
          <w:tcPr>
            <w:tcW w:w="470" w:type="dxa"/>
            <w:vAlign w:val="center"/>
          </w:tcPr>
          <w:p>
            <w:pPr>
              <w:pStyle w:val="a3"/>
              <w:spacing w:before="10" w:after="10" w:line="240" w:lineRule="auto"/>
              <w:jc w:val="center"/>
            </w:pPr>
            <w:r>
              <w:rPr>
                <w:rFonts w:ascii="HY신명조" w:eastAsia="HY신명조" w:hAnsi="HY신명조" w:hint="eastAsia"/>
                <w:sz w:val="15"/>
                <w:szCs w:val="15"/>
              </w:rPr>
              <w:t xml:space="preserve">86</w:t>
            </w:r>
          </w:p>
        </w:tc>
        <w:tc>
          <w:tcPr>
            <w:tcW w:w="1190" w:type="dxa"/>
            <w:vAlign w:val="center"/>
          </w:tcPr>
          <w:p>
            <w:pPr>
              <w:pStyle w:val="a3"/>
              <w:spacing w:before="10" w:after="10" w:line="240" w:lineRule="auto"/>
              <w:jc w:val="center"/>
            </w:pPr>
            <w:r>
              <w:rPr>
                <w:rFonts w:ascii="HY신명조" w:eastAsia="HY신명조" w:hAnsi="HY신명조" w:hint="eastAsia"/>
                <w:sz w:val="15"/>
                <w:szCs w:val="15"/>
              </w:rPr>
              <w:t xml:space="preserve">82 (69–90)</w:t>
            </w:r>
          </w:p>
        </w:tc>
      </w:tr>
      <w:tr>
        <w:trPr>
          <w:cantSplit/>
        </w:trPr>
        <w:tc>
          <w:tcPr>
            <w:tcW w:w="1900" w:type="dxa"/>
            <w:vAlign w:val="center"/>
          </w:tcPr>
          <w:p>
            <w:pPr>
              <w:pStyle w:val="a3"/>
              <w:spacing w:before="10" w:after="10" w:line="240" w:lineRule="auto"/>
              <w:jc w:val="center"/>
            </w:pPr>
            <w:r>
              <w:rPr>
                <w:rFonts w:ascii="HY신명조" w:eastAsia="HY신명조" w:hAnsi="HY신명조" w:hint="eastAsia"/>
                <w:sz w:val="15"/>
                <w:szCs w:val="15"/>
              </w:rPr>
              <w:t xml:space="preserve">④ +R3 물러나기 (100)</w:t>
            </w:r>
          </w:p>
        </w:tc>
        <w:tc>
          <w:tcPr>
            <w:tcW w:w="470" w:type="dxa"/>
            <w:vAlign w:val="center"/>
          </w:tcPr>
          <w:p>
            <w:pPr>
              <w:pStyle w:val="a3"/>
              <w:spacing w:before="10" w:after="10" w:line="240" w:lineRule="auto"/>
              <w:jc w:val="center"/>
            </w:pPr>
            <w:r>
              <w:rPr>
                <w:rFonts w:ascii="HY신명조" w:eastAsia="HY신명조" w:hAnsi="HY신명조" w:hint="eastAsia"/>
                <w:sz w:val="15"/>
                <w:szCs w:val="15"/>
              </w:rPr>
              <w:t xml:space="preserve">100</w:t>
            </w:r>
          </w:p>
        </w:tc>
        <w:tc>
          <w:tcPr>
            <w:tcW w:w="470" w:type="dxa"/>
            <w:vAlign w:val="center"/>
          </w:tcPr>
          <w:p>
            <w:pPr>
              <w:pStyle w:val="a3"/>
              <w:spacing w:before="10" w:after="10" w:line="240" w:lineRule="auto"/>
              <w:jc w:val="center"/>
            </w:pPr>
            <w:r>
              <w:rPr>
                <w:rFonts w:ascii="HY신명조" w:eastAsia="HY신명조" w:hAnsi="HY신명조" w:hint="eastAsia"/>
                <w:sz w:val="15"/>
                <w:szCs w:val="15"/>
              </w:rPr>
              <w:t xml:space="preserve">100</w:t>
            </w:r>
          </w:p>
        </w:tc>
        <w:tc>
          <w:tcPr>
            <w:tcW w:w="470" w:type="dxa"/>
            <w:vAlign w:val="center"/>
          </w:tcPr>
          <w:p>
            <w:pPr>
              <w:pStyle w:val="a3"/>
              <w:spacing w:before="10" w:after="10" w:line="240" w:lineRule="auto"/>
              <w:jc w:val="center"/>
            </w:pPr>
            <w:r>
              <w:rPr>
                <w:rFonts w:ascii="HY신명조" w:eastAsia="HY신명조" w:hAnsi="HY신명조" w:hint="eastAsia"/>
                <w:sz w:val="15"/>
                <w:szCs w:val="15"/>
              </w:rPr>
              <w:t xml:space="preserve">100</w:t>
            </w:r>
          </w:p>
        </w:tc>
        <w:tc>
          <w:tcPr>
            <w:tcW w:w="1190" w:type="dxa"/>
            <w:vAlign w:val="center"/>
          </w:tcPr>
          <w:p>
            <w:pPr>
              <w:pStyle w:val="a3"/>
              <w:spacing w:before="10" w:after="10" w:line="240" w:lineRule="auto"/>
              <w:jc w:val="center"/>
            </w:pPr>
            <w:r>
              <w:rPr>
                <w:rFonts w:ascii="HY신명조" w:eastAsia="HY신명조" w:hAnsi="HY신명조" w:hint="eastAsia"/>
                <w:sz w:val="15"/>
                <w:szCs w:val="15"/>
              </w:rPr>
              <w:t xml:space="preserve">96 (87–99)</w:t>
            </w:r>
          </w:p>
        </w:tc>
      </w:tr>
      <w:tr>
        <w:trPr>
          <w:cantSplit/>
        </w:trPr>
        <w:tc>
          <w:tcPr>
            <w:tcW w:w="1900" w:type="dxa"/>
            <w:vAlign w:val="center"/>
          </w:tcPr>
          <w:p>
            <w:pPr>
              <w:pStyle w:val="a3"/>
              <w:spacing w:before="10" w:after="10" w:line="240" w:lineRule="auto"/>
              <w:jc w:val="center"/>
            </w:pPr>
            <w:r>
              <w:rPr>
                <w:rFonts w:ascii="HY신명조" w:eastAsia="HY신명조" w:hAnsi="HY신명조" w:hint="eastAsia"/>
                <w:sz w:val="15"/>
                <w:szCs w:val="15"/>
              </w:rPr>
              <w:t xml:space="preserve">④ (1000)</w:t>
            </w:r>
          </w:p>
        </w:tc>
        <w:tc>
          <w:tcPr>
            <w:tcW w:w="470" w:type="dxa"/>
            <w:vAlign w:val="center"/>
          </w:tcPr>
          <w:p>
            <w:pPr>
              <w:pStyle w:val="a3"/>
              <w:spacing w:before="10" w:after="10" w:line="240" w:lineRule="auto"/>
              <w:jc w:val="center"/>
            </w:pPr>
            <w:r>
              <w:rPr>
                <w:rFonts w:ascii="HY신명조" w:eastAsia="HY신명조" w:hAnsi="HY신명조" w:hint="eastAsia"/>
                <w:sz w:val="15"/>
                <w:szCs w:val="15"/>
              </w:rPr>
              <w:t xml:space="preserve">100</w:t>
            </w:r>
          </w:p>
        </w:tc>
        <w:tc>
          <w:tcPr>
            <w:tcW w:w="470" w:type="dxa"/>
            <w:vAlign w:val="center"/>
          </w:tcPr>
          <w:p>
            <w:pPr>
              <w:pStyle w:val="a3"/>
              <w:spacing w:before="10" w:after="10" w:line="240" w:lineRule="auto"/>
              <w:jc w:val="center"/>
            </w:pPr>
            <w:r>
              <w:rPr>
                <w:rFonts w:ascii="HY신명조" w:eastAsia="HY신명조" w:hAnsi="HY신명조" w:hint="eastAsia"/>
                <w:sz w:val="15"/>
                <w:szCs w:val="15"/>
              </w:rPr>
              <w:t xml:space="preserve">98</w:t>
            </w:r>
          </w:p>
        </w:tc>
        <w:tc>
          <w:tcPr>
            <w:tcW w:w="470" w:type="dxa"/>
            <w:vAlign w:val="center"/>
          </w:tcPr>
          <w:p>
            <w:pPr>
              <w:pStyle w:val="a3"/>
              <w:spacing w:before="10" w:after="10" w:line="240" w:lineRule="auto"/>
              <w:jc w:val="center"/>
            </w:pPr>
            <w:r>
              <w:rPr>
                <w:rFonts w:ascii="HY신명조" w:eastAsia="HY신명조" w:hAnsi="HY신명조" w:hint="eastAsia"/>
                <w:sz w:val="15"/>
                <w:szCs w:val="15"/>
              </w:rPr>
              <w:t xml:space="preserve">100</w:t>
            </w:r>
          </w:p>
        </w:tc>
        <w:tc>
          <w:tcPr>
            <w:tcW w:w="1190" w:type="dxa"/>
            <w:vAlign w:val="center"/>
          </w:tcPr>
          <w:p>
            <w:pPr>
              <w:pStyle w:val="a3"/>
              <w:spacing w:before="10" w:after="10" w:line="240" w:lineRule="auto"/>
              <w:jc w:val="center"/>
            </w:pPr>
            <w:r>
              <w:rPr>
                <w:rFonts w:ascii="HY신명조" w:eastAsia="HY신명조" w:hAnsi="HY신명조" w:hint="eastAsia"/>
                <w:sz w:val="15"/>
                <w:szCs w:val="15"/>
              </w:rPr>
              <w:t xml:space="preserve">94 (84–98)</w:t>
            </w:r>
          </w:p>
        </w:tc>
      </w:tr>
      <w:tr>
        <w:trPr>
          <w:cantSplit/>
        </w:trPr>
        <w:tc>
          <w:tcPr>
            <w:tcW w:w="1900" w:type="dxa"/>
            <w:vAlign w:val="center"/>
          </w:tcPr>
          <w:p>
            <w:pPr>
              <w:pStyle w:val="a3"/>
              <w:spacing w:before="10" w:after="10" w:line="240" w:lineRule="auto"/>
              <w:jc w:val="center"/>
            </w:pPr>
            <w:r>
              <w:rPr>
                <w:rFonts w:ascii="HY신명조" w:eastAsia="HY신명조" w:hAnsi="HY신명조" w:hint="eastAsia"/>
                <w:sz w:val="15"/>
                <w:szCs w:val="15"/>
              </w:rPr>
              <w:t xml:space="preserve">④+무작위화 (1000)</w:t>
            </w:r>
          </w:p>
        </w:tc>
        <w:tc>
          <w:tcPr>
            <w:tcW w:w="470" w:type="dxa"/>
            <w:vAlign w:val="center"/>
          </w:tcPr>
          <w:p>
            <w:pPr>
              <w:pStyle w:val="a3"/>
              <w:spacing w:before="10" w:after="10" w:line="240" w:lineRule="auto"/>
              <w:jc w:val="center"/>
            </w:pPr>
            <w:r>
              <w:rPr>
                <w:rFonts w:ascii="HY신명조" w:eastAsia="HY신명조" w:hAnsi="HY신명조" w:hint="eastAsia"/>
                <w:sz w:val="15"/>
                <w:szCs w:val="15"/>
              </w:rPr>
              <w:t xml:space="preserve">100</w:t>
            </w:r>
          </w:p>
        </w:tc>
        <w:tc>
          <w:tcPr>
            <w:tcW w:w="470" w:type="dxa"/>
            <w:vAlign w:val="center"/>
          </w:tcPr>
          <w:p>
            <w:pPr>
              <w:pStyle w:val="a3"/>
              <w:spacing w:before="10" w:after="10" w:line="240" w:lineRule="auto"/>
              <w:jc w:val="center"/>
            </w:pPr>
            <w:r>
              <w:rPr>
                <w:rFonts w:ascii="HY신명조" w:eastAsia="HY신명조" w:hAnsi="HY신명조" w:hint="eastAsia"/>
                <w:sz w:val="15"/>
                <w:szCs w:val="15"/>
              </w:rPr>
              <w:t xml:space="preserve">98</w:t>
            </w:r>
          </w:p>
        </w:tc>
        <w:tc>
          <w:tcPr>
            <w:tcW w:w="470" w:type="dxa"/>
            <w:vAlign w:val="center"/>
          </w:tcPr>
          <w:p>
            <w:pPr>
              <w:pStyle w:val="a3"/>
              <w:spacing w:before="10" w:after="10" w:line="240" w:lineRule="auto"/>
              <w:jc w:val="center"/>
            </w:pPr>
            <w:r>
              <w:rPr>
                <w:rFonts w:ascii="HY신명조" w:eastAsia="HY신명조" w:hAnsi="HY신명조" w:hint="eastAsia"/>
                <w:sz w:val="15"/>
                <w:szCs w:val="15"/>
              </w:rPr>
              <w:t xml:space="preserve">98</w:t>
            </w:r>
          </w:p>
        </w:tc>
        <w:tc>
          <w:tcPr>
            <w:tcW w:w="1190" w:type="dxa"/>
            <w:vAlign w:val="center"/>
          </w:tcPr>
          <w:p>
            <w:pPr>
              <w:pStyle w:val="a3"/>
              <w:spacing w:before="10" w:after="10" w:line="240" w:lineRule="auto"/>
              <w:jc w:val="center"/>
            </w:pPr>
            <w:r>
              <w:rPr>
                <w:rFonts w:ascii="HY신명조" w:eastAsia="HY신명조" w:hAnsi="HY신명조" w:hint="eastAsia"/>
                <w:sz w:val="15"/>
                <w:szCs w:val="15"/>
              </w:rPr>
              <w:t xml:space="preserve">98 (90–100)</w:t>
            </w:r>
          </w:p>
        </w:tc>
      </w:tr>
    </w:tbl>
    <w:p>
      <w:pPr>
        <w:pStyle w:val="a3"/>
        <w:wordWrap/>
        <w:spacing w:before="0" w:after="0" w:line="200" w:lineRule="auto"/>
        <w:jc w:val="left"/>
      </w:pPr>
      <w:r>
        <w:rPr>
          <w:rFonts w:ascii="HY신명조" w:eastAsia="HY신명조" w:hAnsi="HY신명조" w:hint="eastAsia"/>
          <w:sz w:val="10"/>
          <w:szCs w:val="10"/>
        </w:rPr>
        <w:t xml:space="preserve"/>
      </w:r>
    </w:p>
    <w:p>
      <w:pPr>
        <w:pStyle w:val="a3"/>
        <w:wordWrap/>
        <w:spacing w:before="0" w:after="0" w:line="288" w:lineRule="auto"/>
        <w:ind w:firstLine="180"/>
        <w:jc w:val="both"/>
      </w:pPr>
      <w:r>
        <w:rPr>
          <w:rFonts w:ascii="HY신명조" w:eastAsia="HY신명조" w:hAnsi="HY신명조" w:hint="eastAsia"/>
          <w:sz w:val="18"/>
          <w:szCs w:val="18"/>
        </w:rPr>
        <w:t xml:space="preserve">초기 시연(①)은 단계별 76%, 84%, 50%였으나 앞 단계 오차가 넘어가 연속 28%에 그쳤다. R1로 집게가 벽 위에 걸리는 실패가 줄었고(연속 62%), 남은 실패 25건 중 24건은 전문가가 잡는 벽을 바꾸는 회전 구간에서 일어났다. 이 시연은 3.3절의 점검에서 손목 각도에 53.1°의 빈 구간을 보였고, 시연을 200회로 늘리면 오히려 연속 36%로 낮아졌다. R2를 적용하자 빈 구간이 1.5°로 사라지고 집기 실패가 없어졌으며(③, 연속 82%), R3까지 적용한 ④는 연속 96%, 장면 200개에서 99.0%(95% CI 96.4–99.7%)(평균 위치 오차 3.6, 4.4, 5.9mm)였다. ④의 시연을 1000회로 늘리거나 DART[8] 잡음을 넣어도 94%, 96%로 나아지지 않아, 시연 수가 시연 설계를 대신하지 못했다[15]. 남은 실패는 통을 집지 못해 저울에 남은 경우였으며, 무게 확인 재시도로 첫 시도 198/200에서 200/200가 되었다. 영상을 가리면 0/10으로 정책은 영상에서 통을 찾아 움직였고, 카메라를 하나만 쓰면 상단만 96%, 손목만 70%로 상단 카메라가 핵심이었다.</w:t>
      </w:r>
    </w:p>
    <w:p>
      <w:pPr>
        <w:pStyle w:val="a3"/>
        <w:keepNext/>
        <w:wordWrap/>
        <w:spacing w:before="60" w:after="0" w:line="288" w:lineRule="auto"/>
        <w:jc w:val="left"/>
      </w:pPr>
      <w:r>
        <w:rPr>
          <w:rFonts w:ascii="HY신명조" w:eastAsia="HY신명조" w:hAnsi="HY신명조" w:hint="eastAsia"/>
          <w:sz w:val="20"/>
          <w:szCs w:val="20"/>
        </w:rPr>
        <w:t xml:space="preserve">4.3 다른 물체로의 일반화</w:t>
      </w:r>
    </w:p>
    <w:p>
      <w:pPr>
        <w:pStyle w:val="a3"/>
        <w:wordWrap/>
        <w:spacing w:before="0" w:after="0" w:line="288" w:lineRule="auto"/>
        <w:ind w:firstLine="180"/>
        <w:jc w:val="both"/>
      </w:pPr>
      <w:r>
        <w:rPr>
          <w:rFonts w:ascii="HY신명조" w:eastAsia="HY신명조" w:hAnsi="HY신명조" w:hint="eastAsia"/>
          <w:sz w:val="18"/>
          <w:szCs w:val="18"/>
        </w:rPr>
        <w:t xml:space="preserve">규칙이 통에만 맞춘 것이 아님을 확인하기 위해 잡을 곳이 다른 이유로 애매한 두 물체를 더 시험하였다(그림 2(d)(e)). 손잡이 컵(육각, 지름 70mm)은 손잡이가 로봇 쪽(±30°)을 향해 로봇에 가까운 면이 막히므로 사람처럼 잡으면 손잡이의 왼쪽·오른쪽 중 가까운 쪽으로 갈리고, R2로는 늘 손잡이 오른쪽 면을 잡는다. 직사각형 상자(90×60mm)는 로봇 쪽 벽을 잡으면 긴 벽과 짧은 벽이 바뀌어 놓인 방향까지 달라지며, R2로는 늘 같은 짧은 벽을 잡는다. 두 설계 모두 R1·R3은 같다.</w:t>
      </w:r>
    </w:p>
    <w:p>
      <w:pPr>
        <w:pStyle w:val="a3"/>
        <w:keepNext/>
        <w:wordWrap/>
        <w:spacing w:before="80" w:after="40" w:line="264" w:lineRule="auto"/>
        <w:jc w:val="center"/>
      </w:pPr>
      <w:r>
        <w:rPr>
          <w:rFonts w:ascii="HY신명조" w:eastAsia="HY신명조" w:hAnsi="HY신명조" w:hint="eastAsia"/>
          <w:sz w:val="17"/>
          <w:szCs w:val="17"/>
        </w:rPr>
        <w:t xml:space="preserve">표 3. 물체별 시연 점검과 연속 성공률 (시연 100회, 각 50회)</w:t>
      </w:r>
    </w:p>
    <w:tbl>
      <w:tblPr>
        <w:tblW w:w="4500"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30" w:type="dxa"/>
          <w:right w:w="30" w:type="dxa"/>
        </w:tblCellMar>
      </w:tblPr>
      <w:tblGrid>
        <w:gridCol w:w="1900"/>
        <w:gridCol w:w="1300"/>
        <w:gridCol w:w="1300"/>
      </w:tblGrid>
      <w:tr>
        <w:trPr>
          <w:cantSplit/>
        </w:trPr>
        <w:tc>
          <w:tcPr>
            <w:tcW w:w="1900" w:type="dxa"/>
            <w:shd w:val="clear" w:color="auto" w:fill="E7E6E6"/>
            <w:vAlign w:val="center"/>
          </w:tcPr>
          <w:p>
            <w:pPr>
              <w:pStyle w:val="a3"/>
              <w:spacing w:before="10" w:after="10" w:line="240" w:lineRule="auto"/>
              <w:jc w:val="center"/>
            </w:pPr>
            <w:r>
              <w:rPr>
                <w:rFonts w:ascii="HY신명조" w:eastAsia="HY신명조" w:hAnsi="HY신명조" w:hint="eastAsia"/>
                <w:b/>
                <w:sz w:val="15"/>
                <w:szCs w:val="15"/>
              </w:rPr>
              <w:t xml:space="preserve">물체 (애매한 이유)</w:t>
            </w:r>
          </w:p>
        </w:tc>
        <w:tc>
          <w:tcPr>
            <w:tcW w:w="1300" w:type="dxa"/>
            <w:shd w:val="clear" w:color="auto" w:fill="E7E6E6"/>
            <w:vAlign w:val="center"/>
          </w:tcPr>
          <w:p>
            <w:pPr>
              <w:pStyle w:val="a3"/>
              <w:spacing w:before="10" w:after="10" w:line="240" w:lineRule="auto"/>
              <w:jc w:val="center"/>
            </w:pPr>
            <w:r>
              <w:rPr>
                <w:rFonts w:ascii="HY신명조" w:eastAsia="HY신명조" w:hAnsi="HY신명조" w:hint="eastAsia"/>
                <w:b/>
                <w:sz w:val="15"/>
                <w:szCs w:val="15"/>
              </w:rPr>
              <w:t xml:space="preserve">빈 구간(°) 사람식→R2</w:t>
            </w:r>
          </w:p>
        </w:tc>
        <w:tc>
          <w:tcPr>
            <w:tcW w:w="1300" w:type="dxa"/>
            <w:shd w:val="clear" w:color="auto" w:fill="E7E6E6"/>
            <w:vAlign w:val="center"/>
          </w:tcPr>
          <w:p>
            <w:pPr>
              <w:pStyle w:val="a3"/>
              <w:spacing w:before="10" w:after="10" w:line="240" w:lineRule="auto"/>
              <w:jc w:val="center"/>
            </w:pPr>
            <w:r>
              <w:rPr>
                <w:rFonts w:ascii="HY신명조" w:eastAsia="HY신명조" w:hAnsi="HY신명조" w:hint="eastAsia"/>
                <w:b/>
                <w:sz w:val="15"/>
                <w:szCs w:val="15"/>
              </w:rPr>
              <w:t xml:space="preserve">연속(%) 사람식→R2</w:t>
            </w:r>
          </w:p>
        </w:tc>
      </w:tr>
      <w:tr>
        <w:trPr>
          <w:cantSplit/>
        </w:trPr>
        <w:tc>
          <w:tcPr>
            <w:tcW w:w="1900" w:type="dxa"/>
            <w:vAlign w:val="center"/>
          </w:tcPr>
          <w:p>
            <w:pPr>
              <w:pStyle w:val="a3"/>
              <w:spacing w:before="10" w:after="10" w:line="240" w:lineRule="auto"/>
              <w:jc w:val="center"/>
            </w:pPr>
            <w:r>
              <w:rPr>
                <w:rFonts w:ascii="HY신명조" w:eastAsia="HY신명조" w:hAnsi="HY신명조" w:hint="eastAsia"/>
                <w:sz w:val="15"/>
                <w:szCs w:val="15"/>
              </w:rPr>
              <w:t xml:space="preserve">정사각형 통 (네 벽이 같음)</w:t>
            </w:r>
          </w:p>
        </w:tc>
        <w:tc>
          <w:tcPr>
            <w:tcW w:w="1300" w:type="dxa"/>
            <w:vAlign w:val="center"/>
          </w:tcPr>
          <w:p>
            <w:pPr>
              <w:pStyle w:val="a3"/>
              <w:spacing w:before="10" w:after="10" w:line="240" w:lineRule="auto"/>
              <w:jc w:val="center"/>
            </w:pPr>
            <w:r>
              <w:rPr>
                <w:rFonts w:ascii="HY신명조" w:eastAsia="HY신명조" w:hAnsi="HY신명조" w:hint="eastAsia"/>
                <w:sz w:val="15"/>
                <w:szCs w:val="15"/>
              </w:rPr>
              <w:t xml:space="preserve">53 → 4</w:t>
            </w:r>
          </w:p>
        </w:tc>
        <w:tc>
          <w:tcPr>
            <w:tcW w:w="1300" w:type="dxa"/>
            <w:vAlign w:val="center"/>
          </w:tcPr>
          <w:p>
            <w:pPr>
              <w:pStyle w:val="a3"/>
              <w:spacing w:before="10" w:after="10" w:line="240" w:lineRule="auto"/>
              <w:jc w:val="center"/>
            </w:pPr>
            <w:r>
              <w:rPr>
                <w:rFonts w:ascii="HY신명조" w:eastAsia="HY신명조" w:hAnsi="HY신명조" w:hint="eastAsia"/>
                <w:sz w:val="15"/>
                <w:szCs w:val="15"/>
              </w:rPr>
              <w:t xml:space="preserve">62 → 96</w:t>
            </w:r>
          </w:p>
        </w:tc>
      </w:tr>
      <w:tr>
        <w:trPr>
          <w:cantSplit/>
        </w:trPr>
        <w:tc>
          <w:tcPr>
            <w:tcW w:w="1900" w:type="dxa"/>
            <w:vAlign w:val="center"/>
          </w:tcPr>
          <w:p>
            <w:pPr>
              <w:pStyle w:val="a3"/>
              <w:spacing w:before="10" w:after="10" w:line="240" w:lineRule="auto"/>
              <w:jc w:val="center"/>
            </w:pPr>
            <w:r>
              <w:rPr>
                <w:rFonts w:ascii="HY신명조" w:eastAsia="HY신명조" w:hAnsi="HY신명조" w:hint="eastAsia"/>
                <w:sz w:val="15"/>
                <w:szCs w:val="15"/>
              </w:rPr>
              <w:t xml:space="preserve">손잡이 컵 (손잡이 좌·우)</w:t>
            </w:r>
          </w:p>
        </w:tc>
        <w:tc>
          <w:tcPr>
            <w:tcW w:w="1300" w:type="dxa"/>
            <w:vAlign w:val="center"/>
          </w:tcPr>
          <w:p>
            <w:pPr>
              <w:pStyle w:val="a3"/>
              <w:spacing w:before="10" w:after="10" w:line="240" w:lineRule="auto"/>
              <w:jc w:val="center"/>
            </w:pPr>
            <w:r>
              <w:rPr>
                <w:rFonts w:ascii="HY신명조" w:eastAsia="HY신명조" w:hAnsi="HY신명조" w:hint="eastAsia"/>
                <w:sz w:val="15"/>
                <w:szCs w:val="15"/>
              </w:rPr>
              <w:t xml:space="preserve">66 → 7</w:t>
            </w:r>
          </w:p>
        </w:tc>
        <w:tc>
          <w:tcPr>
            <w:tcW w:w="1300" w:type="dxa"/>
            <w:vAlign w:val="center"/>
          </w:tcPr>
          <w:p>
            <w:pPr>
              <w:pStyle w:val="a3"/>
              <w:spacing w:before="10" w:after="10" w:line="240" w:lineRule="auto"/>
              <w:jc w:val="center"/>
            </w:pPr>
            <w:r>
              <w:rPr>
                <w:rFonts w:ascii="HY신명조" w:eastAsia="HY신명조" w:hAnsi="HY신명조" w:hint="eastAsia"/>
                <w:sz w:val="15"/>
                <w:szCs w:val="15"/>
              </w:rPr>
              <w:t xml:space="preserve">[  ] → [  ]</w:t>
            </w:r>
          </w:p>
        </w:tc>
      </w:tr>
      <w:tr>
        <w:trPr>
          <w:cantSplit/>
        </w:trPr>
        <w:tc>
          <w:tcPr>
            <w:tcW w:w="1900" w:type="dxa"/>
            <w:vAlign w:val="center"/>
          </w:tcPr>
          <w:p>
            <w:pPr>
              <w:pStyle w:val="a3"/>
              <w:spacing w:before="10" w:after="10" w:line="240" w:lineRule="auto"/>
              <w:jc w:val="center"/>
            </w:pPr>
            <w:r>
              <w:rPr>
                <w:rFonts w:ascii="HY신명조" w:eastAsia="HY신명조" w:hAnsi="HY신명조" w:hint="eastAsia"/>
                <w:sz w:val="15"/>
                <w:szCs w:val="15"/>
              </w:rPr>
              <w:t xml:space="preserve">직사각형 상자 (긴·짧은 벽)</w:t>
            </w:r>
          </w:p>
        </w:tc>
        <w:tc>
          <w:tcPr>
            <w:tcW w:w="1300" w:type="dxa"/>
            <w:vAlign w:val="center"/>
          </w:tcPr>
          <w:p>
            <w:pPr>
              <w:pStyle w:val="a3"/>
              <w:spacing w:before="10" w:after="10" w:line="240" w:lineRule="auto"/>
              <w:jc w:val="center"/>
            </w:pPr>
            <w:r>
              <w:rPr>
                <w:rFonts w:ascii="HY신명조" w:eastAsia="HY신명조" w:hAnsi="HY신명조" w:hint="eastAsia"/>
                <w:sz w:val="15"/>
                <w:szCs w:val="15"/>
              </w:rPr>
              <w:t xml:space="preserve">53 → 4</w:t>
            </w:r>
          </w:p>
        </w:tc>
        <w:tc>
          <w:tcPr>
            <w:tcW w:w="1300" w:type="dxa"/>
            <w:vAlign w:val="center"/>
          </w:tcPr>
          <w:p>
            <w:pPr>
              <w:pStyle w:val="a3"/>
              <w:spacing w:before="10" w:after="10" w:line="240" w:lineRule="auto"/>
              <w:jc w:val="center"/>
            </w:pPr>
            <w:r>
              <w:rPr>
                <w:rFonts w:ascii="HY신명조" w:eastAsia="HY신명조" w:hAnsi="HY신명조" w:hint="eastAsia"/>
                <w:sz w:val="15"/>
                <w:szCs w:val="15"/>
              </w:rPr>
              <w:t xml:space="preserve">[  ] → [  ]</w:t>
            </w:r>
          </w:p>
        </w:tc>
      </w:tr>
    </w:tbl>
    <w:p>
      <w:pPr>
        <w:pStyle w:val="a3"/>
        <w:wordWrap/>
        <w:spacing w:before="0" w:after="0" w:line="200" w:lineRule="auto"/>
        <w:jc w:val="left"/>
      </w:pPr>
      <w:r>
        <w:rPr>
          <w:rFonts w:ascii="HY신명조" w:eastAsia="HY신명조" w:hAnsi="HY신명조" w:hint="eastAsia"/>
          <w:sz w:val="10"/>
          <w:szCs w:val="10"/>
        </w:rPr>
        <w:t xml:space="preserve"/>
      </w:r>
    </w:p>
    <w:p>
      <w:pPr>
        <w:pStyle w:val="a3"/>
        <w:wordWrap/>
        <w:spacing w:before="0" w:after="0" w:line="288" w:lineRule="auto"/>
        <w:ind w:firstLine="180"/>
        <w:jc w:val="both"/>
      </w:pPr>
      <w:r>
        <w:rPr>
          <w:rFonts w:ascii="HY신명조" w:eastAsia="HY신명조" w:hAnsi="HY신명조" w:hint="eastAsia"/>
          <w:sz w:val="18"/>
          <w:szCs w:val="18"/>
        </w:rPr>
        <w:t xml:space="preserve">표 3과 같이 사람식 시연은 세 물체 모두 손목 각도에 큰 빈 구간을 보였고, R2로 고치면 빈 구간이 사라지며 연속 성공률이 올랐다. 점검 지표가 학습 전에 실패할 시연을 가려낸 것이다.</w:t>
      </w:r>
    </w:p>
    <w:p>
      <w:pPr>
        <w:pStyle w:val="a3"/>
        <w:keepNext/>
        <w:wordWrap/>
        <w:spacing w:before="60" w:after="0" w:line="288" w:lineRule="auto"/>
        <w:jc w:val="left"/>
      </w:pPr>
      <w:r>
        <w:rPr>
          <w:rFonts w:ascii="HY신명조" w:eastAsia="HY신명조" w:hAnsi="HY신명조" w:hint="eastAsia"/>
          <w:sz w:val="20"/>
          <w:szCs w:val="20"/>
        </w:rPr>
        <w:t xml:space="preserve">4.4 환경 변화와 공장형 잡동사니</w:t>
      </w:r>
    </w:p>
    <w:p>
      <w:pPr>
        <w:pStyle w:val="a3"/>
        <w:keepNext/>
        <w:wordWrap/>
        <w:spacing w:before="80" w:after="40" w:line="264" w:lineRule="auto"/>
        <w:jc w:val="center"/>
      </w:pPr>
      <w:r>
        <w:rPr>
          <w:rFonts w:ascii="HY신명조" w:eastAsia="HY신명조" w:hAnsi="HY신명조" w:hint="eastAsia"/>
          <w:sz w:val="17"/>
          <w:szCs w:val="17"/>
        </w:rPr>
        <w:t xml:space="preserve">표 4. 잡동사니·공장형 환경의 연속 성공률 (%, 통, 각 50회)</w:t>
      </w:r>
    </w:p>
    <w:tbl>
      <w:tblPr>
        <w:tblW w:w="4500"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30" w:type="dxa"/>
          <w:right w:w="30" w:type="dxa"/>
        </w:tblCellMar>
      </w:tblPr>
      <w:tblGrid>
        <w:gridCol w:w="1500"/>
        <w:gridCol w:w="750"/>
        <w:gridCol w:w="750"/>
        <w:gridCol w:w="750"/>
        <w:gridCol w:w="750"/>
      </w:tblGrid>
      <w:tr>
        <w:trPr>
          <w:cantSplit/>
        </w:trPr>
        <w:tc>
          <w:tcPr>
            <w:tcW w:w="1500" w:type="dxa"/>
            <w:shd w:val="clear" w:color="auto" w:fill="E7E6E6"/>
            <w:vAlign w:val="center"/>
          </w:tcPr>
          <w:p>
            <w:pPr>
              <w:pStyle w:val="a3"/>
              <w:spacing w:before="10" w:after="10" w:line="240" w:lineRule="auto"/>
              <w:jc w:val="center"/>
            </w:pPr>
            <w:r>
              <w:rPr>
                <w:rFonts w:ascii="HY신명조" w:eastAsia="HY신명조" w:hAnsi="HY신명조" w:hint="eastAsia"/>
                <w:b/>
                <w:sz w:val="15"/>
                <w:szCs w:val="15"/>
              </w:rPr>
              <w:t xml:space="preserve">환경 (연속 성공률 %)</w:t>
            </w:r>
          </w:p>
        </w:tc>
        <w:tc>
          <w:tcPr>
            <w:tcW w:w="750" w:type="dxa"/>
            <w:shd w:val="clear" w:color="auto" w:fill="E7E6E6"/>
            <w:vAlign w:val="center"/>
          </w:tcPr>
          <w:p>
            <w:pPr>
              <w:pStyle w:val="a3"/>
              <w:spacing w:before="10" w:after="10" w:line="240" w:lineRule="auto"/>
              <w:jc w:val="center"/>
            </w:pPr>
            <w:r>
              <w:rPr>
                <w:rFonts w:ascii="HY신명조" w:eastAsia="HY신명조" w:hAnsi="HY신명조" w:hint="eastAsia"/>
                <w:b/>
                <w:sz w:val="15"/>
                <w:szCs w:val="15"/>
              </w:rPr>
              <w:t xml:space="preserve">④ (100)</w:t>
            </w:r>
          </w:p>
        </w:tc>
        <w:tc>
          <w:tcPr>
            <w:tcW w:w="750" w:type="dxa"/>
            <w:shd w:val="clear" w:color="auto" w:fill="E7E6E6"/>
            <w:vAlign w:val="center"/>
          </w:tcPr>
          <w:p>
            <w:pPr>
              <w:pStyle w:val="a3"/>
              <w:spacing w:before="10" w:after="10" w:line="240" w:lineRule="auto"/>
              <w:jc w:val="center"/>
            </w:pPr>
            <w:r>
              <w:rPr>
                <w:rFonts w:ascii="HY신명조" w:eastAsia="HY신명조" w:hAnsi="HY신명조" w:hint="eastAsia"/>
                <w:b/>
                <w:sz w:val="15"/>
                <w:szCs w:val="15"/>
              </w:rPr>
              <w:t xml:space="preserve">+무작위화</w:t>
            </w:r>
          </w:p>
        </w:tc>
        <w:tc>
          <w:tcPr>
            <w:tcW w:w="750" w:type="dxa"/>
            <w:shd w:val="clear" w:color="auto" w:fill="E7E6E6"/>
            <w:vAlign w:val="center"/>
          </w:tcPr>
          <w:p>
            <w:pPr>
              <w:pStyle w:val="a3"/>
              <w:spacing w:before="10" w:after="10" w:line="240" w:lineRule="auto"/>
              <w:jc w:val="center"/>
            </w:pPr>
            <w:r>
              <w:rPr>
                <w:rFonts w:ascii="HY신명조" w:eastAsia="HY신명조" w:hAnsi="HY신명조" w:hint="eastAsia"/>
                <w:b/>
                <w:sz w:val="15"/>
                <w:szCs w:val="15"/>
              </w:rPr>
              <w:t xml:space="preserve">+잡동사니</w:t>
            </w:r>
          </w:p>
        </w:tc>
        <w:tc>
          <w:tcPr>
            <w:tcW w:w="750" w:type="dxa"/>
            <w:shd w:val="clear" w:color="auto" w:fill="E7E6E6"/>
            <w:vAlign w:val="center"/>
          </w:tcPr>
          <w:p>
            <w:pPr>
              <w:pStyle w:val="a3"/>
              <w:spacing w:before="10" w:after="10" w:line="240" w:lineRule="auto"/>
              <w:jc w:val="center"/>
            </w:pPr>
            <w:r>
              <w:rPr>
                <w:rFonts w:ascii="HY신명조" w:eastAsia="HY신명조" w:hAnsi="HY신명조" w:hint="eastAsia"/>
                <w:b/>
                <w:sz w:val="15"/>
                <w:szCs w:val="15"/>
              </w:rPr>
              <w:t xml:space="preserve">통합</w:t>
            </w:r>
          </w:p>
        </w:tc>
      </w:tr>
      <w:tr>
        <w:trPr>
          <w:cantSplit/>
        </w:trPr>
        <w:tc>
          <w:tcPr>
            <w:tcW w:w="1500" w:type="dxa"/>
            <w:vAlign w:val="center"/>
          </w:tcPr>
          <w:p>
            <w:pPr>
              <w:pStyle w:val="a3"/>
              <w:spacing w:before="10" w:after="10" w:line="240" w:lineRule="auto"/>
              <w:jc w:val="center"/>
            </w:pPr>
            <w:r>
              <w:rPr>
                <w:rFonts w:ascii="HY신명조" w:eastAsia="HY신명조" w:hAnsi="HY신명조" w:hint="eastAsia"/>
                <w:sz w:val="15"/>
                <w:szCs w:val="15"/>
              </w:rPr>
              <w:t xml:space="preserve">변화 없음</w:t>
            </w:r>
          </w:p>
        </w:tc>
        <w:tc>
          <w:tcPr>
            <w:tcW w:w="750" w:type="dxa"/>
            <w:vAlign w:val="center"/>
          </w:tcPr>
          <w:p>
            <w:pPr>
              <w:pStyle w:val="a3"/>
              <w:spacing w:before="10" w:after="10" w:line="240" w:lineRule="auto"/>
              <w:jc w:val="center"/>
            </w:pPr>
            <w:r>
              <w:rPr>
                <w:rFonts w:ascii="HY신명조" w:eastAsia="HY신명조" w:hAnsi="HY신명조" w:hint="eastAsia"/>
                <w:sz w:val="15"/>
                <w:szCs w:val="15"/>
              </w:rPr>
              <w:t xml:space="preserve">98</w:t>
            </w:r>
          </w:p>
        </w:tc>
        <w:tc>
          <w:tcPr>
            <w:tcW w:w="750" w:type="dxa"/>
            <w:vAlign w:val="center"/>
          </w:tcPr>
          <w:p>
            <w:pPr>
              <w:pStyle w:val="a3"/>
              <w:spacing w:before="10" w:after="10" w:line="240" w:lineRule="auto"/>
              <w:jc w:val="center"/>
            </w:pPr>
            <w:r>
              <w:rPr>
                <w:rFonts w:ascii="HY신명조" w:eastAsia="HY신명조" w:hAnsi="HY신명조" w:hint="eastAsia"/>
                <w:sz w:val="15"/>
                <w:szCs w:val="15"/>
              </w:rPr>
              <w:t xml:space="preserve">98</w:t>
            </w:r>
          </w:p>
        </w:tc>
        <w:tc>
          <w:tcPr>
            <w:tcW w:w="750" w:type="dxa"/>
            <w:vAlign w:val="center"/>
          </w:tcPr>
          <w:p>
            <w:pPr>
              <w:pStyle w:val="a3"/>
              <w:spacing w:before="10" w:after="10" w:line="240" w:lineRule="auto"/>
              <w:jc w:val="center"/>
            </w:pPr>
            <w:r>
              <w:rPr>
                <w:rFonts w:ascii="HY신명조" w:eastAsia="HY신명조" w:hAnsi="HY신명조" w:hint="eastAsia"/>
                <w:sz w:val="15"/>
                <w:szCs w:val="15"/>
              </w:rPr>
              <w:t xml:space="preserve">94</w:t>
            </w:r>
          </w:p>
        </w:tc>
        <w:tc>
          <w:tcPr>
            <w:tcW w:w="750" w:type="dxa"/>
            <w:vAlign w:val="center"/>
          </w:tcPr>
          <w:p>
            <w:pPr>
              <w:pStyle w:val="a3"/>
              <w:spacing w:before="10" w:after="10" w:line="240" w:lineRule="auto"/>
              <w:jc w:val="center"/>
            </w:pPr>
            <w:r>
              <w:rPr>
                <w:rFonts w:ascii="HY신명조" w:eastAsia="HY신명조" w:hAnsi="HY신명조" w:hint="eastAsia"/>
                <w:sz w:val="15"/>
                <w:szCs w:val="15"/>
              </w:rPr>
              <w:t xml:space="preserve">[  ]</w:t>
            </w:r>
          </w:p>
        </w:tc>
      </w:tr>
      <w:tr>
        <w:trPr>
          <w:cantSplit/>
        </w:trPr>
        <w:tc>
          <w:tcPr>
            <w:tcW w:w="1500" w:type="dxa"/>
            <w:vAlign w:val="center"/>
          </w:tcPr>
          <w:p>
            <w:pPr>
              <w:pStyle w:val="a3"/>
              <w:spacing w:before="10" w:after="10" w:line="240" w:lineRule="auto"/>
              <w:jc w:val="center"/>
            </w:pPr>
            <w:r>
              <w:rPr>
                <w:rFonts w:ascii="HY신명조" w:eastAsia="HY신명조" w:hAnsi="HY신명조" w:hint="eastAsia"/>
                <w:sz w:val="15"/>
                <w:szCs w:val="15"/>
              </w:rPr>
              <w:t xml:space="preserve">잡동사니 전부</w:t>
            </w:r>
          </w:p>
        </w:tc>
        <w:tc>
          <w:tcPr>
            <w:tcW w:w="750" w:type="dxa"/>
            <w:vAlign w:val="center"/>
          </w:tcPr>
          <w:p>
            <w:pPr>
              <w:pStyle w:val="a3"/>
              <w:spacing w:before="10" w:after="10" w:line="240" w:lineRule="auto"/>
              <w:jc w:val="center"/>
            </w:pPr>
            <w:r>
              <w:rPr>
                <w:rFonts w:ascii="HY신명조" w:eastAsia="HY신명조" w:hAnsi="HY신명조" w:hint="eastAsia"/>
                <w:sz w:val="15"/>
                <w:szCs w:val="15"/>
              </w:rPr>
              <w:t xml:space="preserve">0</w:t>
            </w:r>
          </w:p>
        </w:tc>
        <w:tc>
          <w:tcPr>
            <w:tcW w:w="750" w:type="dxa"/>
            <w:vAlign w:val="center"/>
          </w:tcPr>
          <w:p>
            <w:pPr>
              <w:pStyle w:val="a3"/>
              <w:spacing w:before="10" w:after="10" w:line="240" w:lineRule="auto"/>
              <w:jc w:val="center"/>
            </w:pPr>
            <w:r>
              <w:rPr>
                <w:rFonts w:ascii="HY신명조" w:eastAsia="HY신명조" w:hAnsi="HY신명조" w:hint="eastAsia"/>
                <w:sz w:val="15"/>
                <w:szCs w:val="15"/>
              </w:rPr>
              <w:t xml:space="preserve">58</w:t>
            </w:r>
          </w:p>
        </w:tc>
        <w:tc>
          <w:tcPr>
            <w:tcW w:w="750" w:type="dxa"/>
            <w:vAlign w:val="center"/>
          </w:tcPr>
          <w:p>
            <w:pPr>
              <w:pStyle w:val="a3"/>
              <w:spacing w:before="10" w:after="10" w:line="240" w:lineRule="auto"/>
              <w:jc w:val="center"/>
            </w:pPr>
            <w:r>
              <w:rPr>
                <w:rFonts w:ascii="HY신명조" w:eastAsia="HY신명조" w:hAnsi="HY신명조" w:hint="eastAsia"/>
                <w:sz w:val="15"/>
                <w:szCs w:val="15"/>
              </w:rPr>
              <w:t xml:space="preserve">88</w:t>
            </w:r>
          </w:p>
        </w:tc>
        <w:tc>
          <w:tcPr>
            <w:tcW w:w="750" w:type="dxa"/>
            <w:vAlign w:val="center"/>
          </w:tcPr>
          <w:p>
            <w:pPr>
              <w:pStyle w:val="a3"/>
              <w:spacing w:before="10" w:after="10" w:line="240" w:lineRule="auto"/>
              <w:jc w:val="center"/>
            </w:pPr>
            <w:r>
              <w:rPr>
                <w:rFonts w:ascii="HY신명조" w:eastAsia="HY신명조" w:hAnsi="HY신명조" w:hint="eastAsia"/>
                <w:sz w:val="15"/>
                <w:szCs w:val="15"/>
              </w:rPr>
              <w:t xml:space="preserve">[  ]</w:t>
            </w:r>
          </w:p>
        </w:tc>
      </w:tr>
      <w:tr>
        <w:trPr>
          <w:cantSplit/>
        </w:trPr>
        <w:tc>
          <w:tcPr>
            <w:tcW w:w="1500" w:type="dxa"/>
            <w:vAlign w:val="center"/>
          </w:tcPr>
          <w:p>
            <w:pPr>
              <w:pStyle w:val="a3"/>
              <w:spacing w:before="10" w:after="10" w:line="240" w:lineRule="auto"/>
              <w:jc w:val="center"/>
            </w:pPr>
            <w:r>
              <w:rPr>
                <w:rFonts w:ascii="HY신명조" w:eastAsia="HY신명조" w:hAnsi="HY신명조" w:hint="eastAsia"/>
                <w:sz w:val="15"/>
                <w:szCs w:val="15"/>
              </w:rPr>
              <w:t xml:space="preserve">잡동사니 팔 경로 5mm</w:t>
            </w:r>
          </w:p>
        </w:tc>
        <w:tc>
          <w:tcPr>
            <w:tcW w:w="750" w:type="dxa"/>
            <w:vAlign w:val="center"/>
          </w:tcPr>
          <w:p>
            <w:pPr>
              <w:pStyle w:val="a3"/>
              <w:spacing w:before="10" w:after="10" w:line="240" w:lineRule="auto"/>
              <w:jc w:val="center"/>
            </w:pPr>
            <w:r>
              <w:rPr>
                <w:rFonts w:ascii="HY신명조" w:eastAsia="HY신명조" w:hAnsi="HY신명조" w:hint="eastAsia"/>
                <w:sz w:val="15"/>
                <w:szCs w:val="15"/>
              </w:rPr>
              <w:t xml:space="preserve">2</w:t>
            </w:r>
          </w:p>
        </w:tc>
        <w:tc>
          <w:tcPr>
            <w:tcW w:w="750" w:type="dxa"/>
            <w:vAlign w:val="center"/>
          </w:tcPr>
          <w:p>
            <w:pPr>
              <w:pStyle w:val="a3"/>
              <w:spacing w:before="10" w:after="10" w:line="240" w:lineRule="auto"/>
              <w:jc w:val="center"/>
            </w:pPr>
            <w:r>
              <w:rPr>
                <w:rFonts w:ascii="HY신명조" w:eastAsia="HY신명조" w:hAnsi="HY신명조" w:hint="eastAsia"/>
                <w:sz w:val="15"/>
                <w:szCs w:val="15"/>
              </w:rPr>
              <w:t xml:space="preserve">56</w:t>
            </w:r>
          </w:p>
        </w:tc>
        <w:tc>
          <w:tcPr>
            <w:tcW w:w="750" w:type="dxa"/>
            <w:vAlign w:val="center"/>
          </w:tcPr>
          <w:p>
            <w:pPr>
              <w:pStyle w:val="a3"/>
              <w:spacing w:before="10" w:after="10" w:line="240" w:lineRule="auto"/>
              <w:jc w:val="center"/>
            </w:pPr>
            <w:r>
              <w:rPr>
                <w:rFonts w:ascii="HY신명조" w:eastAsia="HY신명조" w:hAnsi="HY신명조" w:hint="eastAsia"/>
                <w:sz w:val="15"/>
                <w:szCs w:val="15"/>
              </w:rPr>
              <w:t xml:space="preserve">88</w:t>
            </w:r>
          </w:p>
        </w:tc>
        <w:tc>
          <w:tcPr>
            <w:tcW w:w="750" w:type="dxa"/>
            <w:vAlign w:val="center"/>
          </w:tcPr>
          <w:p>
            <w:pPr>
              <w:pStyle w:val="a3"/>
              <w:spacing w:before="10" w:after="10" w:line="240" w:lineRule="auto"/>
              <w:jc w:val="center"/>
            </w:pPr>
            <w:r>
              <w:rPr>
                <w:rFonts w:ascii="HY신명조" w:eastAsia="HY신명조" w:hAnsi="HY신명조" w:hint="eastAsia"/>
                <w:sz w:val="15"/>
                <w:szCs w:val="15"/>
              </w:rPr>
              <w:t xml:space="preserve">-</w:t>
            </w:r>
          </w:p>
        </w:tc>
      </w:tr>
      <w:tr>
        <w:trPr>
          <w:cantSplit/>
        </w:trPr>
        <w:tc>
          <w:tcPr>
            <w:tcW w:w="1500" w:type="dxa"/>
            <w:vAlign w:val="center"/>
          </w:tcPr>
          <w:p>
            <w:pPr>
              <w:pStyle w:val="a3"/>
              <w:spacing w:before="10" w:after="10" w:line="240" w:lineRule="auto"/>
              <w:jc w:val="center"/>
            </w:pPr>
            <w:r>
              <w:rPr>
                <w:rFonts w:ascii="HY신명조" w:eastAsia="HY신명조" w:hAnsi="HY신명조" w:hint="eastAsia"/>
                <w:sz w:val="15"/>
                <w:szCs w:val="15"/>
              </w:rPr>
              <w:t xml:space="preserve">공장형</w:t>
            </w:r>
          </w:p>
        </w:tc>
        <w:tc>
          <w:tcPr>
            <w:tcW w:w="750" w:type="dxa"/>
            <w:vAlign w:val="center"/>
          </w:tcPr>
          <w:p>
            <w:pPr>
              <w:pStyle w:val="a3"/>
              <w:spacing w:before="10" w:after="10" w:line="240" w:lineRule="auto"/>
              <w:jc w:val="center"/>
            </w:pPr>
            <w:r>
              <w:rPr>
                <w:rFonts w:ascii="HY신명조" w:eastAsia="HY신명조" w:hAnsi="HY신명조" w:hint="eastAsia"/>
                <w:sz w:val="15"/>
                <w:szCs w:val="15"/>
              </w:rPr>
              <w:t xml:space="preserve">0</w:t>
            </w:r>
          </w:p>
        </w:tc>
        <w:tc>
          <w:tcPr>
            <w:tcW w:w="750" w:type="dxa"/>
            <w:vAlign w:val="center"/>
          </w:tcPr>
          <w:p>
            <w:pPr>
              <w:pStyle w:val="a3"/>
              <w:spacing w:before="10" w:after="10" w:line="240" w:lineRule="auto"/>
              <w:jc w:val="center"/>
            </w:pPr>
            <w:r>
              <w:rPr>
                <w:rFonts w:ascii="HY신명조" w:eastAsia="HY신명조" w:hAnsi="HY신명조" w:hint="eastAsia"/>
                <w:sz w:val="15"/>
                <w:szCs w:val="15"/>
              </w:rPr>
              <w:t xml:space="preserve">10</w:t>
            </w:r>
          </w:p>
        </w:tc>
        <w:tc>
          <w:tcPr>
            <w:tcW w:w="750" w:type="dxa"/>
            <w:vAlign w:val="center"/>
          </w:tcPr>
          <w:p>
            <w:pPr>
              <w:pStyle w:val="a3"/>
              <w:spacing w:before="10" w:after="10" w:line="240" w:lineRule="auto"/>
              <w:jc w:val="center"/>
            </w:pPr>
            <w:r>
              <w:rPr>
                <w:rFonts w:ascii="HY신명조" w:eastAsia="HY신명조" w:hAnsi="HY신명조" w:hint="eastAsia"/>
                <w:sz w:val="15"/>
                <w:szCs w:val="15"/>
              </w:rPr>
              <w:t xml:space="preserve">44</w:t>
            </w:r>
          </w:p>
        </w:tc>
        <w:tc>
          <w:tcPr>
            <w:tcW w:w="750" w:type="dxa"/>
            <w:vAlign w:val="center"/>
          </w:tcPr>
          <w:p>
            <w:pPr>
              <w:pStyle w:val="a3"/>
              <w:spacing w:before="10" w:after="10" w:line="240" w:lineRule="auto"/>
              <w:jc w:val="center"/>
            </w:pPr>
            <w:r>
              <w:rPr>
                <w:rFonts w:ascii="HY신명조" w:eastAsia="HY신명조" w:hAnsi="HY신명조" w:hint="eastAsia"/>
                <w:sz w:val="15"/>
                <w:szCs w:val="15"/>
              </w:rPr>
              <w:t xml:space="preserve">[  ]</w:t>
            </w:r>
          </w:p>
        </w:tc>
      </w:tr>
      <w:tr>
        <w:trPr>
          <w:cantSplit/>
        </w:trPr>
        <w:tc>
          <w:tcPr>
            <w:tcW w:w="1500" w:type="dxa"/>
            <w:vAlign w:val="center"/>
          </w:tcPr>
          <w:p>
            <w:pPr>
              <w:pStyle w:val="a3"/>
              <w:spacing w:before="10" w:after="10" w:line="240" w:lineRule="auto"/>
              <w:jc w:val="center"/>
            </w:pPr>
            <w:r>
              <w:rPr>
                <w:rFonts w:ascii="HY신명조" w:eastAsia="HY신명조" w:hAnsi="HY신명조" w:hint="eastAsia"/>
                <w:sz w:val="15"/>
                <w:szCs w:val="15"/>
              </w:rPr>
              <w:t xml:space="preserve">공장형+외관 무작위</w:t>
            </w:r>
          </w:p>
        </w:tc>
        <w:tc>
          <w:tcPr>
            <w:tcW w:w="750" w:type="dxa"/>
            <w:vAlign w:val="center"/>
          </w:tcPr>
          <w:p>
            <w:pPr>
              <w:pStyle w:val="a3"/>
              <w:spacing w:before="10" w:after="10" w:line="240" w:lineRule="auto"/>
              <w:jc w:val="center"/>
            </w:pPr>
            <w:r>
              <w:rPr>
                <w:rFonts w:ascii="HY신명조" w:eastAsia="HY신명조" w:hAnsi="HY신명조" w:hint="eastAsia"/>
                <w:sz w:val="15"/>
                <w:szCs w:val="15"/>
              </w:rPr>
              <w:t xml:space="preserve">0</w:t>
            </w:r>
          </w:p>
        </w:tc>
        <w:tc>
          <w:tcPr>
            <w:tcW w:w="750" w:type="dxa"/>
            <w:vAlign w:val="center"/>
          </w:tcPr>
          <w:p>
            <w:pPr>
              <w:pStyle w:val="a3"/>
              <w:spacing w:before="10" w:after="10" w:line="240" w:lineRule="auto"/>
              <w:jc w:val="center"/>
            </w:pPr>
            <w:r>
              <w:rPr>
                <w:rFonts w:ascii="HY신명조" w:eastAsia="HY신명조" w:hAnsi="HY신명조" w:hint="eastAsia"/>
                <w:sz w:val="15"/>
                <w:szCs w:val="15"/>
              </w:rPr>
              <w:t xml:space="preserve">10</w:t>
            </w:r>
          </w:p>
        </w:tc>
        <w:tc>
          <w:tcPr>
            <w:tcW w:w="750" w:type="dxa"/>
            <w:vAlign w:val="center"/>
          </w:tcPr>
          <w:p>
            <w:pPr>
              <w:pStyle w:val="a3"/>
              <w:spacing w:before="10" w:after="10" w:line="240" w:lineRule="auto"/>
              <w:jc w:val="center"/>
            </w:pPr>
            <w:r>
              <w:rPr>
                <w:rFonts w:ascii="HY신명조" w:eastAsia="HY신명조" w:hAnsi="HY신명조" w:hint="eastAsia"/>
                <w:sz w:val="15"/>
                <w:szCs w:val="15"/>
              </w:rPr>
              <w:t xml:space="preserve">30</w:t>
            </w:r>
          </w:p>
        </w:tc>
        <w:tc>
          <w:tcPr>
            <w:tcW w:w="750" w:type="dxa"/>
            <w:vAlign w:val="center"/>
          </w:tcPr>
          <w:p>
            <w:pPr>
              <w:pStyle w:val="a3"/>
              <w:spacing w:before="10" w:after="10" w:line="240" w:lineRule="auto"/>
              <w:jc w:val="center"/>
            </w:pPr>
            <w:r>
              <w:rPr>
                <w:rFonts w:ascii="HY신명조" w:eastAsia="HY신명조" w:hAnsi="HY신명조" w:hint="eastAsia"/>
                <w:sz w:val="15"/>
                <w:szCs w:val="15"/>
              </w:rPr>
              <w:t xml:space="preserve">[  ]</w:t>
            </w:r>
          </w:p>
        </w:tc>
      </w:tr>
      <w:tr>
        <w:trPr>
          <w:cantSplit/>
        </w:trPr>
        <w:tc>
          <w:tcPr>
            <w:tcW w:w="1500" w:type="dxa"/>
            <w:vAlign w:val="center"/>
          </w:tcPr>
          <w:p>
            <w:pPr>
              <w:pStyle w:val="a3"/>
              <w:spacing w:before="10" w:after="10" w:line="240" w:lineRule="auto"/>
              <w:jc w:val="center"/>
            </w:pPr>
            <w:r>
              <w:rPr>
                <w:rFonts w:ascii="HY신명조" w:eastAsia="HY신명조" w:hAnsi="HY신명조" w:hint="eastAsia"/>
                <w:sz w:val="15"/>
                <w:szCs w:val="15"/>
              </w:rPr>
              <w:t xml:space="preserve">공장형 최대(16개, 5mm)</w:t>
            </w:r>
          </w:p>
        </w:tc>
        <w:tc>
          <w:tcPr>
            <w:tcW w:w="750" w:type="dxa"/>
            <w:vAlign w:val="center"/>
          </w:tcPr>
          <w:p>
            <w:pPr>
              <w:pStyle w:val="a3"/>
              <w:spacing w:before="10" w:after="10" w:line="240" w:lineRule="auto"/>
              <w:jc w:val="center"/>
            </w:pPr>
            <w:r>
              <w:rPr>
                <w:rFonts w:ascii="HY신명조" w:eastAsia="HY신명조" w:hAnsi="HY신명조" w:hint="eastAsia"/>
                <w:sz w:val="15"/>
                <w:szCs w:val="15"/>
              </w:rPr>
              <w:t xml:space="preserve">0</w:t>
            </w:r>
          </w:p>
        </w:tc>
        <w:tc>
          <w:tcPr>
            <w:tcW w:w="750" w:type="dxa"/>
            <w:vAlign w:val="center"/>
          </w:tcPr>
          <w:p>
            <w:pPr>
              <w:pStyle w:val="a3"/>
              <w:spacing w:before="10" w:after="10" w:line="240" w:lineRule="auto"/>
              <w:jc w:val="center"/>
            </w:pPr>
            <w:r>
              <w:rPr>
                <w:rFonts w:ascii="HY신명조" w:eastAsia="HY신명조" w:hAnsi="HY신명조" w:hint="eastAsia"/>
                <w:sz w:val="15"/>
                <w:szCs w:val="15"/>
              </w:rPr>
              <w:t xml:space="preserve">4</w:t>
            </w:r>
          </w:p>
        </w:tc>
        <w:tc>
          <w:tcPr>
            <w:tcW w:w="750" w:type="dxa"/>
            <w:vAlign w:val="center"/>
          </w:tcPr>
          <w:p>
            <w:pPr>
              <w:pStyle w:val="a3"/>
              <w:spacing w:before="10" w:after="10" w:line="240" w:lineRule="auto"/>
              <w:jc w:val="center"/>
            </w:pPr>
            <w:r>
              <w:rPr>
                <w:rFonts w:ascii="HY신명조" w:eastAsia="HY신명조" w:hAnsi="HY신명조" w:hint="eastAsia"/>
                <w:sz w:val="15"/>
                <w:szCs w:val="15"/>
              </w:rPr>
              <w:t xml:space="preserve">24</w:t>
            </w:r>
          </w:p>
        </w:tc>
        <w:tc>
          <w:tcPr>
            <w:tcW w:w="750" w:type="dxa"/>
            <w:vAlign w:val="center"/>
          </w:tcPr>
          <w:p>
            <w:pPr>
              <w:pStyle w:val="a3"/>
              <w:spacing w:before="10" w:after="10" w:line="240" w:lineRule="auto"/>
              <w:jc w:val="center"/>
            </w:pPr>
            <w:r>
              <w:rPr>
                <w:rFonts w:ascii="HY신명조" w:eastAsia="HY신명조" w:hAnsi="HY신명조" w:hint="eastAsia"/>
                <w:sz w:val="15"/>
                <w:szCs w:val="15"/>
              </w:rPr>
              <w:t xml:space="preserve">[  ]</w:t>
            </w:r>
          </w:p>
        </w:tc>
      </w:tr>
    </w:tbl>
    <w:p>
      <w:pPr>
        <w:pStyle w:val="a3"/>
        <w:wordWrap/>
        <w:spacing w:before="0" w:after="0" w:line="200" w:lineRule="auto"/>
        <w:jc w:val="left"/>
      </w:pPr>
      <w:r>
        <w:rPr>
          <w:rFonts w:ascii="HY신명조" w:eastAsia="HY신명조" w:hAnsi="HY신명조" w:hint="eastAsia"/>
          <w:sz w:val="10"/>
          <w:szCs w:val="10"/>
        </w:rPr>
        <w:t xml:space="preserve"/>
      </w:r>
    </w:p>
    <w:p>
      <w:pPr>
        <w:pStyle w:val="a3"/>
        <w:wordWrap/>
        <w:spacing w:before="0" w:after="0" w:line="288" w:lineRule="auto"/>
        <w:ind w:firstLine="180"/>
        <w:jc w:val="both"/>
      </w:pPr>
      <w:r>
        <w:rPr>
          <w:rFonts w:ascii="HY신명조" w:eastAsia="HY신명조" w:hAnsi="HY신명조" w:hint="eastAsia"/>
          <w:sz w:val="18"/>
          <w:szCs w:val="18"/>
        </w:rPr>
        <w:t xml:space="preserve">조명·작업대·카메라 위치·관측 지연 등 15가지 변화를 한 가지씩 주면 도메인 랜덤화 정책이 단계 평균 98%(무작위화 없이 89%)를 유지했으며, 밝기 정규화·CLAHE[17]를 더하면 95%로 오히려 낮아졌다. 표 4는 실제로 부딪히는 잡동사니(물건 4~8개, 닮은 통, 지나가는 물체)와 공장형 환경의 결과이다. 무작위화 없는 ④는 잡동사니 전부에서 0%로 떨어졌고, 잡동사니를 넣은 시연(+잡동사니, 1000회)은 88%였다. 세 물체·두 배치·공장형 환경을 섞은 시연 1800회로 단계별 정책 하나를 학습한 통합 정책은 공장형 환경에서 6가지 물체·배치 조합 평균 [  ]%(최저 [  ]%), 외관까지 무작위화하면 [  ]%였다.</w:t>
      </w:r>
    </w:p>
    <w:p>
      <w:pPr>
        <w:pStyle w:val="a3"/>
        <w:wordWrap/>
        <w:spacing w:before="0" w:after="0" w:line="288" w:lineRule="auto"/>
        <w:jc w:val="left"/>
      </w:pPr>
      <w:r>
        <w:rPr>
          <w:rFonts w:ascii="HY신명조" w:eastAsia="HY신명조" w:hAnsi="HY신명조" w:hint="eastAsia"/>
          <w:sz w:val="18"/>
          <w:szCs w:val="18"/>
        </w:rPr>
        <w:t xml:space="preserve"/>
      </w:r>
    </w:p>
    <w:p>
      <w:pPr>
        <w:pStyle w:val="a3"/>
        <w:keepNext/>
        <w:wordWrap/>
        <w:spacing w:before="0" w:after="0" w:line="288" w:lineRule="auto"/>
        <w:jc w:val="center"/>
      </w:pPr>
      <w:r>
        <w:rPr>
          <w:rFonts w:ascii="HY신명조" w:eastAsia="HY신명조" w:hAnsi="HY신명조" w:hint="eastAsia"/>
          <w:sz w:val="24"/>
          <w:szCs w:val="24"/>
        </w:rPr>
        <w:t xml:space="preserve">Ⅴ. 결론</w:t>
      </w:r>
    </w:p>
    <w:p>
      <w:pPr>
        <w:pStyle w:val="a3"/>
        <w:wordWrap/>
        <w:spacing w:before="0" w:after="0" w:line="288" w:lineRule="auto"/>
        <w:jc w:val="left"/>
      </w:pPr>
      <w:r>
        <w:rPr>
          <w:rFonts w:ascii="HY신명조" w:eastAsia="HY신명조" w:hAnsi="HY신명조" w:hint="eastAsia"/>
          <w:sz w:val="18"/>
          <w:szCs w:val="18"/>
        </w:rPr>
        <w:t xml:space="preserve"/>
      </w:r>
    </w:p>
    <w:p>
      <w:pPr>
        <w:pStyle w:val="a3"/>
        <w:wordWrap/>
        <w:spacing w:before="0" w:after="0" w:line="288" w:lineRule="auto"/>
        <w:ind w:firstLine="180"/>
        <w:jc w:val="both"/>
      </w:pPr>
      <w:r>
        <w:rPr>
          <w:rFonts w:ascii="HY신명조" w:eastAsia="HY신명조" w:hAnsi="HY신명조" w:hint="eastAsia"/>
          <w:sz w:val="18"/>
          <w:szCs w:val="18"/>
        </w:rPr>
        <w:t xml:space="preserve">본 논문은 Jetson Orin Nano에서 YOLOv8 기반 7-segment 무게 인식과 TCP 트리거로 호출되는 단계별 ACT 정책을 결합한 스마트 팩토리 적재 셀을 구현하고, 시뮬레이션으로 적재를 정량 평가하였다. 연속 적재 실패의 원인이 시연 설계에 있음을 밝혀 세 가지 시연 설계 규칙과 학습 전 시연 점검 지표를 제안하였고, 시연 100회의 연속 성공률을 28%에서 99.0%로, 무게 확인 재시도로 200/200로 높였다. 규칙은 손잡이 컵과 직사각형 상자에도 통했으며, 공장형 잡동사니 환경에서도 단계별 정책 하나로 세 물체·두 배치를 적재하였다. 결과는 스크립트 시연과 단순화된 접촉 모델에 기반하므로, 향후 로봇을 복구하여 같은 규칙으로 실측 검증할 예정이다.</w:t>
      </w:r>
    </w:p>
    <w:p>
      <w:pPr>
        <w:pStyle w:val="a3"/>
        <w:wordWrap/>
        <w:spacing w:before="0" w:after="0" w:line="288" w:lineRule="auto"/>
        <w:jc w:val="left"/>
      </w:pPr>
      <w:r>
        <w:rPr>
          <w:rFonts w:ascii="HY신명조" w:eastAsia="HY신명조" w:hAnsi="HY신명조" w:hint="eastAsia"/>
          <w:sz w:val="18"/>
          <w:szCs w:val="18"/>
        </w:rPr>
        <w:t xml:space="preserve"/>
      </w:r>
    </w:p>
    <w:p>
      <w:pPr>
        <w:pStyle w:val="a3"/>
        <w:keepNext/>
        <w:wordWrap/>
        <w:spacing w:before="0" w:after="0" w:line="288" w:lineRule="auto"/>
        <w:jc w:val="center"/>
      </w:pPr>
      <w:r>
        <w:rPr>
          <w:rFonts w:ascii="HY신명조" w:eastAsia="HY신명조" w:hAnsi="HY신명조" w:hint="eastAsia"/>
          <w:sz w:val="24"/>
          <w:szCs w:val="24"/>
        </w:rPr>
        <w:t xml:space="preserve">참고문헌</w:t>
      </w:r>
    </w:p>
    <w:p>
      <w:pPr>
        <w:pStyle w:val="a3"/>
        <w:wordWrap/>
        <w:spacing w:before="0" w:after="0" w:line="288" w:lineRule="auto"/>
        <w:jc w:val="left"/>
      </w:pPr>
      <w:r>
        <w:rPr>
          <w:rFonts w:ascii="HY신명조" w:eastAsia="HY신명조" w:hAnsi="HY신명조" w:hint="eastAsia"/>
          <w:sz w:val="18"/>
          <w:szCs w:val="18"/>
        </w:rPr>
        <w:t xml:space="preserve"/>
      </w:r>
    </w:p>
    <w:p>
      <w:pPr>
        <w:pStyle w:val="11"/>
        <w:wordWrap/>
        <w:spacing w:before="0" w:after="0" w:line="264" w:lineRule="auto"/>
        <w:ind w:left="300" w:hanging="300"/>
        <w:jc w:val="both"/>
      </w:pPr>
      <w:r>
        <w:rPr>
          <w:rFonts w:ascii="HY신명조" w:eastAsia="HY신명조" w:hAnsi="HY신명조" w:hint="eastAsia"/>
          <w:sz w:val="16"/>
          <w:szCs w:val="16"/>
        </w:rPr>
        <w:t xml:space="preserve">[1] International Federation of Robotics, World Robotics 2024: Industrial Robots, IFR, 2024.</w:t>
      </w:r>
    </w:p>
    <w:p>
      <w:pPr>
        <w:pStyle w:val="11"/>
        <w:wordWrap/>
        <w:spacing w:before="0" w:after="0" w:line="264" w:lineRule="auto"/>
        <w:ind w:left="300" w:hanging="300"/>
        <w:jc w:val="both"/>
      </w:pPr>
      <w:r>
        <w:rPr>
          <w:rFonts w:ascii="HY신명조" w:eastAsia="HY신명조" w:hAnsi="HY신명조" w:hint="eastAsia"/>
          <w:sz w:val="16"/>
          <w:szCs w:val="16"/>
        </w:rPr>
        <w:t xml:space="preserve">[2] J. Redmon, S. Divvala, R. Girshick, and A. Farhadi, “You Only Look Once: Unified, Real-Time Object Detection,” in Proc. IEEE CVPR, pp. 779-788, 2016.</w:t>
      </w:r>
    </w:p>
    <w:p>
      <w:pPr>
        <w:pStyle w:val="11"/>
        <w:wordWrap/>
        <w:spacing w:before="0" w:after="0" w:line="264" w:lineRule="auto"/>
        <w:ind w:left="300" w:hanging="300"/>
        <w:jc w:val="both"/>
      </w:pPr>
      <w:r>
        <w:rPr>
          <w:rFonts w:ascii="HY신명조" w:eastAsia="HY신명조" w:hAnsi="HY신명조" w:hint="eastAsia"/>
          <w:sz w:val="16"/>
          <w:szCs w:val="16"/>
        </w:rPr>
        <w:t xml:space="preserve">[3] G. Jocher, A. Chaurasia, and J. Qiu, Ultralytics YOLOv8, https://github.com/ultralytics/ultralytics, 2023.</w:t>
      </w:r>
    </w:p>
    <w:p>
      <w:pPr>
        <w:pStyle w:val="11"/>
        <w:wordWrap/>
        <w:spacing w:before="0" w:after="0" w:line="264" w:lineRule="auto"/>
        <w:ind w:left="300" w:hanging="300"/>
        <w:jc w:val="both"/>
      </w:pPr>
      <w:r>
        <w:rPr>
          <w:rFonts w:ascii="HY신명조" w:eastAsia="HY신명조" w:hAnsi="HY신명조" w:hint="eastAsia"/>
          <w:sz w:val="16"/>
          <w:szCs w:val="16"/>
        </w:rPr>
        <w:t xml:space="preserve">[4] T. Z. Zhao, V. Kumar, S. Levine, and C. Finn, “Learning Fine-Grained Bimanual Manipulation with Low-Cost Hardware,” in Proc. Robotics: Science and Systems (RSS), 2023.</w:t>
      </w:r>
    </w:p>
    <w:p>
      <w:pPr>
        <w:pStyle w:val="11"/>
        <w:wordWrap/>
        <w:spacing w:before="0" w:after="0" w:line="264" w:lineRule="auto"/>
        <w:ind w:left="300" w:hanging="300"/>
        <w:jc w:val="both"/>
      </w:pPr>
      <w:r>
        <w:rPr>
          <w:rFonts w:ascii="HY신명조" w:eastAsia="HY신명조" w:hAnsi="HY신명조" w:hint="eastAsia"/>
          <w:sz w:val="16"/>
          <w:szCs w:val="16"/>
        </w:rPr>
        <w:t xml:space="preserve">[5] R. Cadene et al., LeRobot: State-of-the-art Machine Learning for Real-World Robotics in PyTorch, https://github.com/huggingface/lerobot, 2024.</w:t>
      </w:r>
    </w:p>
    <w:p>
      <w:pPr>
        <w:pStyle w:val="11"/>
        <w:wordWrap/>
        <w:spacing w:before="0" w:after="0" w:line="264" w:lineRule="auto"/>
        <w:ind w:left="300" w:hanging="300"/>
        <w:jc w:val="both"/>
      </w:pPr>
      <w:r>
        <w:rPr>
          <w:rFonts w:ascii="HY신명조" w:eastAsia="HY신명조" w:hAnsi="HY신명조" w:hint="eastAsia"/>
          <w:sz w:val="16"/>
          <w:szCs w:val="16"/>
        </w:rPr>
        <w:t xml:space="preserve">[6] S. Ross, G. Gordon, and D. Bagnell, “A Reduction of Imitation Learning and Structured Prediction to No-Regret Online Learning,” in Proc. AISTATS, pp. 627-635, 2011.</w:t>
      </w:r>
    </w:p>
    <w:p>
      <w:pPr>
        <w:pStyle w:val="11"/>
        <w:wordWrap/>
        <w:spacing w:before="0" w:after="0" w:line="264" w:lineRule="auto"/>
        <w:ind w:left="300" w:hanging="300"/>
        <w:jc w:val="both"/>
      </w:pPr>
      <w:r>
        <w:rPr>
          <w:rFonts w:ascii="HY신명조" w:eastAsia="HY신명조" w:hAnsi="HY신명조" w:hint="eastAsia"/>
          <w:sz w:val="16"/>
          <w:szCs w:val="16"/>
        </w:rPr>
        <w:t xml:space="preserve">[7] E. Todorov, T. Erez, and Y. Tassa, “MuJoCo: A Physics Engine for Model-Based Control,” in Proc. IEEE/RSJ IROS, pp. 5026-5033, 2012.</w:t>
      </w:r>
    </w:p>
    <w:p>
      <w:pPr>
        <w:pStyle w:val="11"/>
        <w:wordWrap/>
        <w:spacing w:before="0" w:after="0" w:line="264" w:lineRule="auto"/>
        <w:ind w:left="300" w:hanging="300"/>
        <w:jc w:val="both"/>
      </w:pPr>
      <w:r>
        <w:rPr>
          <w:rFonts w:ascii="HY신명조" w:eastAsia="HY신명조" w:hAnsi="HY신명조" w:hint="eastAsia"/>
          <w:sz w:val="16"/>
          <w:szCs w:val="16"/>
        </w:rPr>
        <w:t xml:space="preserve">[8] M. Laskey, J. Lee, R. Fox, A. Dragan, and K. Goldberg, “DART: Noise Injection for Robust Imitation Learning,” in Proc. CoRL, pp. 143-156, 2017.</w:t>
      </w:r>
    </w:p>
    <w:p>
      <w:pPr>
        <w:pStyle w:val="11"/>
        <w:wordWrap/>
        <w:spacing w:before="0" w:after="0" w:line="264" w:lineRule="auto"/>
        <w:ind w:left="300" w:hanging="300"/>
        <w:jc w:val="both"/>
      </w:pPr>
      <w:r>
        <w:rPr>
          <w:rFonts w:ascii="HY신명조" w:eastAsia="HY신명조" w:hAnsi="HY신명조" w:hint="eastAsia"/>
          <w:sz w:val="16"/>
          <w:szCs w:val="16"/>
        </w:rPr>
        <w:t xml:space="preserve">[9] Brian3D, Automatic Color Sorting Conveyor, MakerWorld, 2025.</w:t>
      </w:r>
    </w:p>
    <w:p>
      <w:pPr>
        <w:pStyle w:val="11"/>
        <w:wordWrap/>
        <w:spacing w:before="0" w:after="0" w:line="264" w:lineRule="auto"/>
        <w:ind w:left="300" w:hanging="300"/>
        <w:jc w:val="both"/>
      </w:pPr>
      <w:r>
        <w:rPr>
          <w:rFonts w:ascii="HY신명조" w:eastAsia="HY신명조" w:hAnsi="HY신명조" w:hint="eastAsia"/>
          <w:sz w:val="16"/>
          <w:szCs w:val="16"/>
        </w:rPr>
        <w:t xml:space="preserve">[10] ONNX Runtime developers, ONNX Runtime, https://onnxruntime.ai, 2021.</w:t>
      </w:r>
    </w:p>
    <w:p>
      <w:pPr>
        <w:pStyle w:val="11"/>
        <w:wordWrap/>
        <w:spacing w:before="0" w:after="0" w:line="264" w:lineRule="auto"/>
        <w:ind w:left="300" w:hanging="300"/>
        <w:jc w:val="both"/>
      </w:pPr>
      <w:r>
        <w:rPr>
          <w:rFonts w:ascii="HY신명조" w:eastAsia="HY신명조" w:hAnsi="HY신명조" w:hint="eastAsia"/>
          <w:sz w:val="16"/>
          <w:szCs w:val="16"/>
        </w:rPr>
        <w:t xml:space="preserve">[11] K. He, X. Zhang, S. Ren, and J. Sun, “Deep Residual Learning for Image Recognition,” in Proc. IEEE CVPR, pp. 770-778, 2016.</w:t>
      </w:r>
    </w:p>
    <w:p>
      <w:pPr>
        <w:pStyle w:val="11"/>
        <w:wordWrap/>
        <w:spacing w:before="0" w:after="0" w:line="264" w:lineRule="auto"/>
        <w:ind w:left="300" w:hanging="300"/>
        <w:jc w:val="both"/>
      </w:pPr>
      <w:r>
        <w:rPr>
          <w:rFonts w:ascii="HY신명조" w:eastAsia="HY신명조" w:hAnsi="HY신명조" w:hint="eastAsia"/>
          <w:sz w:val="16"/>
          <w:szCs w:val="16"/>
        </w:rPr>
        <w:t xml:space="preserve">[12] A. Vaswani et al., “Attention Is All You Need,” in Proc. NeurIPS, pp. 5998-6008, 2017.</w:t>
      </w:r>
    </w:p>
    <w:p>
      <w:pPr>
        <w:pStyle w:val="11"/>
        <w:wordWrap/>
        <w:spacing w:before="0" w:after="0" w:line="264" w:lineRule="auto"/>
        <w:ind w:left="300" w:hanging="300"/>
        <w:jc w:val="both"/>
      </w:pPr>
      <w:r>
        <w:rPr>
          <w:rFonts w:ascii="HY신명조" w:eastAsia="HY신명조" w:hAnsi="HY신명조" w:hint="eastAsia"/>
          <w:sz w:val="16"/>
          <w:szCs w:val="16"/>
        </w:rPr>
        <w:t xml:space="preserve">[13] TheRobotStudio, SO-ARM100 / SO-101 Robot Arm, https://github.com/TheRobotStudio/SO-ARM100, 2025.</w:t>
      </w:r>
    </w:p>
    <w:p>
      <w:pPr>
        <w:pStyle w:val="11"/>
        <w:wordWrap/>
        <w:spacing w:before="0" w:after="0" w:line="264" w:lineRule="auto"/>
        <w:ind w:left="300" w:hanging="300"/>
        <w:jc w:val="both"/>
      </w:pPr>
      <w:r>
        <w:rPr>
          <w:rFonts w:ascii="HY신명조" w:eastAsia="HY신명조" w:hAnsi="HY신명조" w:hint="eastAsia"/>
          <w:sz w:val="16"/>
          <w:szCs w:val="16"/>
        </w:rPr>
        <w:t xml:space="preserve">[14] A. Mandlekar et al., “MimicGen: A Data Generation System for Scalable Robot Learning using Human Demonstrations,” in Proc. CoRL, 2023.</w:t>
      </w:r>
    </w:p>
    <w:p>
      <w:pPr>
        <w:pStyle w:val="11"/>
        <w:wordWrap/>
        <w:spacing w:before="0" w:after="0" w:line="264" w:lineRule="auto"/>
        <w:ind w:left="300" w:hanging="300"/>
        <w:jc w:val="both"/>
      </w:pPr>
      <w:r>
        <w:rPr>
          <w:rFonts w:ascii="HY신명조" w:eastAsia="HY신명조" w:hAnsi="HY신명조" w:hint="eastAsia"/>
          <w:sz w:val="16"/>
          <w:szCs w:val="16"/>
        </w:rPr>
        <w:t xml:space="preserve">[15] F. Lin, Y. Hu, P. Sheng, C. Wen, J. You, and Y. Gao, “Data Scaling Laws in Imitation Learning for Robotic Manipulation,” in Proc. ICLR, 2025.</w:t>
      </w:r>
    </w:p>
    <w:p>
      <w:pPr>
        <w:pStyle w:val="11"/>
        <w:wordWrap/>
        <w:spacing w:before="0" w:after="0" w:line="264" w:lineRule="auto"/>
        <w:ind w:left="300" w:hanging="300"/>
        <w:jc w:val="both"/>
      </w:pPr>
      <w:r>
        <w:rPr>
          <w:rFonts w:ascii="HY신명조" w:eastAsia="HY신명조" w:hAnsi="HY신명조" w:hint="eastAsia"/>
          <w:sz w:val="16"/>
          <w:szCs w:val="16"/>
        </w:rPr>
        <w:t xml:space="preserve">[16] J. Tobin, R. Fong, A. Ray, J. Schneider, W. Zaremba, and P. Abbeel, “Domain Randomization for Transferring Deep Neural Networks from Simulation to the Real World,” in Proc. IEEE/RSJ IROS, pp. 23-30, 2017.</w:t>
      </w:r>
    </w:p>
    <w:p>
      <w:pPr>
        <w:pStyle w:val="11"/>
        <w:wordWrap/>
        <w:spacing w:before="0" w:after="0" w:line="264" w:lineRule="auto"/>
        <w:ind w:left="300" w:hanging="300"/>
        <w:jc w:val="both"/>
      </w:pPr>
      <w:r>
        <w:rPr>
          <w:rFonts w:ascii="HY신명조" w:eastAsia="HY신명조" w:hAnsi="HY신명조" w:hint="eastAsia"/>
          <w:sz w:val="16"/>
          <w:szCs w:val="16"/>
        </w:rPr>
        <w:t xml:space="preserve">[17] K. Zuiderveld, “Contrast Limited Adaptive Histogram Equalization,” in Graphics Gems IV, Academic Press, pp. 474-485, 1994.</w:t>
      </w:r>
    </w:p>
    <w:p>
      <w:pPr>
        <w:pStyle w:val="11"/>
        <w:wordWrap/>
        <w:spacing w:before="0" w:after="0" w:line="264" w:lineRule="auto"/>
        <w:ind w:left="300" w:hanging="300"/>
        <w:jc w:val="both"/>
      </w:pPr>
      <w:r>
        <w:rPr>
          <w:rFonts w:ascii="HY신명조" w:eastAsia="HY신명조" w:hAnsi="HY신명조" w:hint="eastAsia"/>
          <w:sz w:val="16"/>
          <w:szCs w:val="16"/>
        </w:rPr>
        <w:t xml:space="preserve">[18] S. Belkhale, Y. Cui, and D. Sadigh, “Data Quality in Imitation Learning,” in Proc. NeurIPS, 2023.</w:t>
      </w:r>
    </w:p>
    <w:sectPr w:rsidR="00AC07B2" w:rsidSect="0082623A">
      <w:endnotePr>
        <w:numFmt w:val="decimal"/>
      </w:endnotePr>
      <w:type w:val="continuous"/>
      <w:pgSz w:w="11906" w:h="16838"/>
      <w:pgMar w:top="1701" w:right="1134" w:bottom="1701" w:left="1134" w:header="1134" w:footer="1134" w:gutter="0"/>
      <w:cols w:num="2" w:space="567"/>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7DFBC801" w14:textId="77777777" w:rsidR="00CB3317" w:rsidRDefault="00CB3317" w:rsidP="0082623A">
      <w:pPr>
        <w:spacing w:after="0" w:line="240" w:lineRule="auto"/>
      </w:pPr>
      <w:r>
        <w:separator/>
      </w:r>
    </w:p>
  </w:endnote>
  <w:endnote w:type="continuationSeparator" w:id="0">
    <w:p w14:paraId="6877FBE6" w14:textId="77777777" w:rsidR="00CB3317" w:rsidRDefault="00CB3317" w:rsidP="0082623A">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맑은 고딕">
    <w:panose1 w:val="020B0503020000020004"/>
    <w:charset w:val="81"/>
    <w:family w:val="modern"/>
    <w:pitch w:val="variable"/>
    <w:sig w:usb0="9000002F" w:usb1="29D77CFB" w:usb2="00000012" w:usb3="00000000" w:csb0="00080001" w:csb1="00000000"/>
  </w:font>
  <w:font w:name="Times New Roman">
    <w:panose1 w:val="02020603050405020304"/>
    <w:charset w:val="00"/>
    <w:family w:val="roman"/>
    <w:pitch w:val="variable"/>
    <w:sig w:usb0="E0002EFF" w:usb1="C000785B" w:usb2="00000009" w:usb3="00000000" w:csb0="000001FF" w:csb1="00000000"/>
  </w:font>
  <w:font w:name="바탕체">
    <w:panose1 w:val="02030609000101010101"/>
    <w:charset w:val="81"/>
    <w:family w:val="roman"/>
    <w:pitch w:val="fixed"/>
    <w:sig w:usb0="B00002AF" w:usb1="69D77CFB" w:usb2="00000030" w:usb3="00000000" w:csb0="0008009F" w:csb1="00000000"/>
  </w:font>
  <w:font w:name="한양신명조">
    <w:altName w:val="바탕"/>
    <w:panose1 w:val="00000000000000000000"/>
    <w:charset w:val="81"/>
    <w:family w:val="roman"/>
    <w:notTrueType/>
    <w:pitch w:val="default"/>
    <w:sig w:usb0="00000001" w:usb1="09060000" w:usb2="00000010" w:usb3="00000000" w:csb0="00080000" w:csb1="00000000"/>
  </w:font>
  <w:font w:name="한양중고딕">
    <w:panose1 w:val="00000000000000000000"/>
    <w:charset w:val="81"/>
    <w:family w:val="roman"/>
    <w:notTrueType/>
    <w:pitch w:val="default"/>
  </w:font>
  <w:font w:name="한양궁서">
    <w:panose1 w:val="00000000000000000000"/>
    <w:charset w:val="81"/>
    <w:family w:val="roman"/>
    <w:notTrueType/>
    <w:pitch w:val="default"/>
  </w:font>
  <w:font w:name="휴먼옛체">
    <w:panose1 w:val="02030504000101010101"/>
    <w:charset w:val="81"/>
    <w:family w:val="roman"/>
    <w:pitch w:val="variable"/>
    <w:sig w:usb0="800002A7" w:usb1="29D77CFB" w:usb2="00000010" w:usb3="00000000" w:csb0="00080000" w:csb1="00000000"/>
  </w:font>
  <w:font w:name="한양견고딕">
    <w:panose1 w:val="00000000000000000000"/>
    <w:charset w:val="81"/>
    <w:family w:val="roman"/>
    <w:notTrueType/>
    <w:pitch w:val="default"/>
  </w:font>
  <w:font w:name="한양견명조">
    <w:panose1 w:val="00000000000000000000"/>
    <w:charset w:val="81"/>
    <w:family w:val="roman"/>
    <w:notTrueType/>
    <w:pitch w:val="default"/>
  </w:font>
  <w:font w:name="바탕">
    <w:altName w:val="Batang"/>
    <w:panose1 w:val="02030600000101010101"/>
    <w:charset w:val="81"/>
    <w:family w:val="roman"/>
    <w:pitch w:val="variable"/>
    <w:sig w:usb0="B00002AF" w:usb1="69D77CFB" w:usb2="00000030" w:usb3="00000000" w:csb0="0008009F" w:csb1="00000000"/>
  </w:font>
  <w:font w:name="HY신명조">
    <w:panose1 w:val="02030600000101010101"/>
    <w:charset w:val="81"/>
    <w:family w:val="roman"/>
    <w:pitch w:val="variable"/>
    <w:sig w:usb0="900002A7" w:usb1="29D77CF9" w:usb2="00000010" w:usb3="00000000" w:csb0="00080000" w:csb1="00000000"/>
  </w:font>
  <w:font w:name="한컴바탕">
    <w:panose1 w:val="00000000000000000000"/>
    <w:charset w:val="81"/>
    <w:family w:val="roman"/>
    <w:notTrueType/>
    <w:pitch w:val="default"/>
    <w:sig w:usb0="00000001" w:usb1="09060000" w:usb2="00000010" w:usb3="00000000" w:csb0="00080000" w:csb1="00000000"/>
  </w:font>
  <w:font w:name="굴림">
    <w:altName w:val="Gulim"/>
    <w:panose1 w:val="020B0600000101010101"/>
    <w:charset w:val="81"/>
    <w:family w:val="modern"/>
    <w:pitch w:val="variable"/>
    <w:sig w:usb0="B00002AF" w:usb1="69D77CFB" w:usb2="00000030" w:usb3="00000000" w:csb0="000800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2BD4BE8C" w14:textId="77777777" w:rsidR="00CB3317" w:rsidRDefault="00CB3317" w:rsidP="0082623A">
      <w:pPr>
        <w:spacing w:after="0" w:line="240" w:lineRule="auto"/>
      </w:pPr>
      <w:r>
        <w:separator/>
      </w:r>
    </w:p>
  </w:footnote>
  <w:footnote w:type="continuationSeparator" w:id="0">
    <w:p w14:paraId="349E2037" w14:textId="77777777" w:rsidR="00CB3317" w:rsidRDefault="00CB3317" w:rsidP="0082623A">
      <w:pPr>
        <w:spacing w:after="0" w:line="240" w:lineRule="auto"/>
      </w:pPr>
      <w:r>
        <w:continuationSeparator/>
      </w:r>
    </w:p>
  </w:footnote>
</w:footnote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20"/>
  <w:bordersDoNotSurroundHeader/>
  <w:bordersDoNotSurroundFooter/>
  <w:proofState w:spelling="clean" w:grammar="clean"/>
  <w:stylePaneFormatFilter w:val="0001" w:allStyles="1" w:customStyles="0" w:latentStyles="0" w:stylesInUse="0" w:headingStyles="0" w:numberingStyles="0" w:tableStyles="0" w:directFormattingOnRuns="0" w:directFormattingOnParagraphs="0" w:directFormattingOnNumbering="0" w:directFormattingOnTables="0" w:clearFormatting="0" w:top3HeadingStyles="0" w:visibleStyles="0" w:alternateStyleNames="0"/>
  <w:defaultTabStop w:val="800"/>
  <w:characterSpacingControl w:val="doNotCompress"/>
  <w:hdrShapeDefaults>
    <o:shapedefaults v:ext="edit" spidmax="2050"/>
  </w:hdrShapeDefaults>
  <w:footnotePr>
    <w:footnote w:id="-1"/>
    <w:footnote w:id="0"/>
  </w:footnotePr>
  <w:endnotePr>
    <w:numFmt w:val="decimal"/>
    <w:endnote w:id="-1"/>
    <w:endnote w:id="0"/>
  </w:endnotePr>
  <w:compat>
    <w:spaceForUL/>
    <w:balanceSingleByteDoubleByteWidth/>
    <w:doNotLeaveBackslashAlone/>
    <w:ulTrailSpace/>
    <w:doNotExpandShiftReturn/>
    <w:adjustLineHeightInTable/>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AC07B2"/>
    <w:rsid w:val="00070BC6"/>
    <w:rsid w:val="001428A5"/>
    <w:rsid w:val="00204A04"/>
    <w:rsid w:val="00272714"/>
    <w:rsid w:val="005A120E"/>
    <w:rsid w:val="005E19DD"/>
    <w:rsid w:val="007019A0"/>
    <w:rsid w:val="0082623A"/>
    <w:rsid w:val="008D3361"/>
    <w:rsid w:val="00A30AC4"/>
    <w:rsid w:val="00AC07B2"/>
    <w:rsid w:val="00CB3317"/>
    <w:rsid w:val="00E41715"/>
  </w:rsids>
  <m:mathPr>
    <m:mathFont m:val="Cambria Math"/>
    <m:brkBin m:val="before"/>
    <m:brkBinSub m:val="--"/>
    <m:smallFrac m:val="0"/>
    <m:dispDef/>
    <m:lMargin m:val="0"/>
    <m:rMargin m:val="0"/>
    <m:defJc m:val="centerGroup"/>
    <m:wrapIndent m:val="1440"/>
    <m:intLim m:val="subSup"/>
    <m:naryLim m:val="undOvr"/>
  </m:mathPr>
  <w:themeFontLang w:val="en-US" w:eastAsia="ko-KR"/>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40441EE3"/>
  <w15:docId w15:val="{FD36455D-50F9-479F-A9E8-27B8FAD11DB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kern w:val="2"/>
        <w:szCs w:val="22"/>
        <w:lang w:val="en-US" w:eastAsia="ko-KR" w:bidi="ar-SA"/>
      </w:rPr>
    </w:rPrDefault>
    <w:pPrDefault>
      <w:pPr>
        <w:spacing w:after="160" w:line="259" w:lineRule="auto"/>
        <w:jc w:val="both"/>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5A120E"/>
    <w:pPr>
      <w:widowControl w:val="0"/>
      <w:wordWrap w:val="0"/>
      <w:autoSpaceDE w:val="0"/>
      <w:autoSpaceDN w:val="0"/>
    </w:pPr>
  </w:style>
  <w:style w:type="paragraph" w:styleId="1">
    <w:name w:val="heading 1"/>
    <w:uiPriority w:val="9"/>
    <w:qFormat/>
    <w:pPr>
      <w:widowControl w:val="0"/>
      <w:pBdr>
        <w:top w:val="none" w:sz="2" w:space="0" w:color="000000"/>
        <w:left w:val="none" w:sz="2" w:space="0" w:color="000000"/>
        <w:bottom w:val="none" w:sz="2" w:space="0" w:color="000000"/>
        <w:right w:val="none" w:sz="2" w:space="0" w:color="000000"/>
      </w:pBdr>
      <w:wordWrap w:val="0"/>
      <w:autoSpaceDE w:val="0"/>
      <w:autoSpaceDN w:val="0"/>
      <w:snapToGrid w:val="0"/>
      <w:spacing w:after="0" w:line="360" w:lineRule="auto"/>
      <w:textAlignment w:val="baseline"/>
      <w:outlineLvl w:val="0"/>
    </w:pPr>
    <w:rPr>
      <w:rFonts w:ascii="바탕체" w:eastAsia="바탕체"/>
      <w:color w:val="000000"/>
    </w:rPr>
  </w:style>
  <w:style w:type="paragraph" w:styleId="2">
    <w:name w:val="heading 2"/>
    <w:uiPriority w:val="9"/>
    <w:semiHidden/>
    <w:unhideWhenUsed/>
    <w:qFormat/>
    <w:pPr>
      <w:widowControl w:val="0"/>
      <w:pBdr>
        <w:top w:val="none" w:sz="2" w:space="0" w:color="000000"/>
        <w:left w:val="none" w:sz="2" w:space="0" w:color="000000"/>
        <w:bottom w:val="none" w:sz="2" w:space="0" w:color="000000"/>
        <w:right w:val="none" w:sz="2" w:space="0" w:color="000000"/>
      </w:pBdr>
      <w:autoSpaceDE w:val="0"/>
      <w:autoSpaceDN w:val="0"/>
      <w:snapToGrid w:val="0"/>
      <w:spacing w:after="0" w:line="360" w:lineRule="auto"/>
      <w:jc w:val="center"/>
      <w:textAlignment w:val="baseline"/>
      <w:outlineLvl w:val="1"/>
    </w:pPr>
    <w:rPr>
      <w:rFonts w:ascii="바탕체" w:eastAsia="바탕체"/>
      <w:color w:val="000000"/>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customStyle="1" w:styleId="a3">
    <w:name w:val="바탕글"/>
    <w:pPr>
      <w:widowControl w:val="0"/>
      <w:pBdr>
        <w:top w:val="none" w:sz="2" w:space="0" w:color="000000"/>
        <w:left w:val="none" w:sz="2" w:space="0" w:color="000000"/>
        <w:bottom w:val="none" w:sz="2" w:space="0" w:color="000000"/>
        <w:right w:val="none" w:sz="2" w:space="0" w:color="000000"/>
      </w:pBdr>
      <w:wordWrap w:val="0"/>
      <w:autoSpaceDE w:val="0"/>
      <w:autoSpaceDN w:val="0"/>
      <w:snapToGrid w:val="0"/>
      <w:spacing w:after="0" w:line="384" w:lineRule="auto"/>
      <w:textAlignment w:val="baseline"/>
    </w:pPr>
    <w:rPr>
      <w:rFonts w:ascii="한양신명조" w:eastAsia="한양신명조"/>
      <w:color w:val="000000"/>
    </w:rPr>
  </w:style>
  <w:style w:type="paragraph" w:customStyle="1" w:styleId="10">
    <w:name w:val="본문(신명조10)"/>
    <w:uiPriority w:val="1"/>
    <w:pPr>
      <w:widowControl w:val="0"/>
      <w:pBdr>
        <w:top w:val="none" w:sz="2" w:space="0" w:color="000000"/>
        <w:left w:val="none" w:sz="2" w:space="0" w:color="000000"/>
        <w:bottom w:val="none" w:sz="2" w:space="0" w:color="000000"/>
        <w:right w:val="none" w:sz="2" w:space="0" w:color="000000"/>
      </w:pBdr>
      <w:wordWrap w:val="0"/>
      <w:autoSpaceDE w:val="0"/>
      <w:autoSpaceDN w:val="0"/>
      <w:snapToGrid w:val="0"/>
      <w:spacing w:after="0" w:line="384" w:lineRule="auto"/>
      <w:textAlignment w:val="baseline"/>
    </w:pPr>
    <w:rPr>
      <w:rFonts w:ascii="한양신명조" w:eastAsia="한양신명조"/>
      <w:color w:val="000000"/>
    </w:rPr>
  </w:style>
  <w:style w:type="paragraph" w:customStyle="1" w:styleId="100">
    <w:name w:val="본문(중고딕10)"/>
    <w:uiPriority w:val="2"/>
    <w:pPr>
      <w:widowControl w:val="0"/>
      <w:pBdr>
        <w:top w:val="none" w:sz="2" w:space="0" w:color="000000"/>
        <w:left w:val="none" w:sz="2" w:space="0" w:color="000000"/>
        <w:bottom w:val="none" w:sz="2" w:space="0" w:color="000000"/>
        <w:right w:val="none" w:sz="2" w:space="0" w:color="000000"/>
      </w:pBdr>
      <w:wordWrap w:val="0"/>
      <w:autoSpaceDE w:val="0"/>
      <w:autoSpaceDN w:val="0"/>
      <w:snapToGrid w:val="0"/>
      <w:spacing w:after="0" w:line="384" w:lineRule="auto"/>
      <w:textAlignment w:val="baseline"/>
    </w:pPr>
    <w:rPr>
      <w:rFonts w:ascii="한양중고딕" w:eastAsia="한양중고딕"/>
      <w:color w:val="000000"/>
    </w:rPr>
  </w:style>
  <w:style w:type="paragraph" w:customStyle="1" w:styleId="15">
    <w:name w:val="작은제목(중고딕15)"/>
    <w:uiPriority w:val="3"/>
    <w:pPr>
      <w:widowControl w:val="0"/>
      <w:pBdr>
        <w:top w:val="none" w:sz="2" w:space="0" w:color="000000"/>
        <w:left w:val="none" w:sz="2" w:space="0" w:color="000000"/>
        <w:bottom w:val="none" w:sz="2" w:space="0" w:color="000000"/>
        <w:right w:val="none" w:sz="2" w:space="0" w:color="000000"/>
      </w:pBdr>
      <w:wordWrap w:val="0"/>
      <w:autoSpaceDE w:val="0"/>
      <w:autoSpaceDN w:val="0"/>
      <w:snapToGrid w:val="0"/>
      <w:spacing w:after="0" w:line="384" w:lineRule="auto"/>
      <w:textAlignment w:val="baseline"/>
    </w:pPr>
    <w:rPr>
      <w:rFonts w:ascii="한양중고딕" w:eastAsia="한양중고딕"/>
      <w:color w:val="000000"/>
      <w:sz w:val="30"/>
    </w:rPr>
  </w:style>
  <w:style w:type="paragraph" w:customStyle="1" w:styleId="20">
    <w:name w:val="중간제목(옛체20)"/>
    <w:uiPriority w:val="4"/>
    <w:pPr>
      <w:widowControl w:val="0"/>
      <w:pBdr>
        <w:top w:val="none" w:sz="2" w:space="0" w:color="000000"/>
        <w:left w:val="none" w:sz="2" w:space="0" w:color="000000"/>
        <w:bottom w:val="none" w:sz="2" w:space="0" w:color="000000"/>
        <w:right w:val="none" w:sz="2" w:space="0" w:color="000000"/>
      </w:pBdr>
      <w:autoSpaceDE w:val="0"/>
      <w:autoSpaceDN w:val="0"/>
      <w:snapToGrid w:val="0"/>
      <w:spacing w:after="0" w:line="384" w:lineRule="auto"/>
      <w:jc w:val="center"/>
      <w:textAlignment w:val="baseline"/>
    </w:pPr>
    <w:rPr>
      <w:rFonts w:ascii="한양궁서" w:eastAsia="휴먼옛체"/>
      <w:color w:val="000000"/>
      <w:sz w:val="40"/>
    </w:rPr>
  </w:style>
  <w:style w:type="paragraph" w:customStyle="1" w:styleId="200">
    <w:name w:val="큰제목(견고딕20)"/>
    <w:uiPriority w:val="5"/>
    <w:pPr>
      <w:widowControl w:val="0"/>
      <w:pBdr>
        <w:top w:val="none" w:sz="2" w:space="0" w:color="000000"/>
        <w:left w:val="none" w:sz="2" w:space="0" w:color="000000"/>
        <w:bottom w:val="none" w:sz="2" w:space="0" w:color="000000"/>
        <w:right w:val="none" w:sz="2" w:space="0" w:color="000000"/>
      </w:pBdr>
      <w:autoSpaceDE w:val="0"/>
      <w:autoSpaceDN w:val="0"/>
      <w:snapToGrid w:val="0"/>
      <w:spacing w:after="0" w:line="384" w:lineRule="auto"/>
      <w:jc w:val="center"/>
      <w:textAlignment w:val="baseline"/>
    </w:pPr>
    <w:rPr>
      <w:rFonts w:ascii="한양견고딕" w:eastAsia="한양견고딕"/>
      <w:color w:val="000000"/>
      <w:sz w:val="40"/>
    </w:rPr>
  </w:style>
  <w:style w:type="paragraph" w:customStyle="1" w:styleId="30">
    <w:name w:val="큰제목(견고딕30)"/>
    <w:uiPriority w:val="6"/>
    <w:pPr>
      <w:widowControl w:val="0"/>
      <w:pBdr>
        <w:top w:val="none" w:sz="2" w:space="0" w:color="000000"/>
        <w:left w:val="none" w:sz="2" w:space="0" w:color="000000"/>
        <w:bottom w:val="none" w:sz="2" w:space="0" w:color="000000"/>
        <w:right w:val="none" w:sz="2" w:space="0" w:color="000000"/>
      </w:pBdr>
      <w:autoSpaceDE w:val="0"/>
      <w:autoSpaceDN w:val="0"/>
      <w:snapToGrid w:val="0"/>
      <w:spacing w:after="0" w:line="384" w:lineRule="auto"/>
      <w:jc w:val="center"/>
      <w:textAlignment w:val="baseline"/>
    </w:pPr>
    <w:rPr>
      <w:rFonts w:ascii="한양견고딕" w:eastAsia="한양견고딕"/>
      <w:color w:val="000000"/>
      <w:sz w:val="60"/>
    </w:rPr>
  </w:style>
  <w:style w:type="paragraph" w:customStyle="1" w:styleId="9">
    <w:name w:val="머리말(신명조9)"/>
    <w:uiPriority w:val="7"/>
    <w:pPr>
      <w:widowControl w:val="0"/>
      <w:pBdr>
        <w:top w:val="none" w:sz="2" w:space="0" w:color="000000"/>
        <w:left w:val="none" w:sz="2" w:space="0" w:color="000000"/>
        <w:bottom w:val="none" w:sz="2" w:space="0" w:color="000000"/>
        <w:right w:val="none" w:sz="2" w:space="0" w:color="000000"/>
      </w:pBdr>
      <w:wordWrap w:val="0"/>
      <w:autoSpaceDE w:val="0"/>
      <w:autoSpaceDN w:val="0"/>
      <w:snapToGrid w:val="0"/>
      <w:spacing w:after="0" w:line="384" w:lineRule="auto"/>
      <w:textAlignment w:val="baseline"/>
    </w:pPr>
    <w:rPr>
      <w:rFonts w:ascii="한양신명조" w:eastAsia="한양신명조"/>
      <w:color w:val="000000"/>
      <w:sz w:val="18"/>
    </w:rPr>
  </w:style>
  <w:style w:type="paragraph" w:customStyle="1" w:styleId="90">
    <w:name w:val="머리말(중고딕9)"/>
    <w:uiPriority w:val="8"/>
    <w:pPr>
      <w:widowControl w:val="0"/>
      <w:pBdr>
        <w:top w:val="none" w:sz="2" w:space="0" w:color="000000"/>
        <w:left w:val="none" w:sz="2" w:space="0" w:color="000000"/>
        <w:bottom w:val="none" w:sz="2" w:space="0" w:color="000000"/>
        <w:right w:val="none" w:sz="2" w:space="0" w:color="000000"/>
      </w:pBdr>
      <w:wordWrap w:val="0"/>
      <w:autoSpaceDE w:val="0"/>
      <w:autoSpaceDN w:val="0"/>
      <w:snapToGrid w:val="0"/>
      <w:spacing w:after="0" w:line="384" w:lineRule="auto"/>
      <w:textAlignment w:val="baseline"/>
    </w:pPr>
    <w:rPr>
      <w:rFonts w:ascii="한양중고딕" w:eastAsia="한양중고딕"/>
      <w:color w:val="000000"/>
      <w:sz w:val="18"/>
    </w:rPr>
  </w:style>
  <w:style w:type="paragraph" w:customStyle="1" w:styleId="91">
    <w:name w:val="각주내용(신명조9)"/>
    <w:uiPriority w:val="9"/>
    <w:pPr>
      <w:widowControl w:val="0"/>
      <w:pBdr>
        <w:top w:val="none" w:sz="2" w:space="0" w:color="000000"/>
        <w:left w:val="none" w:sz="2" w:space="0" w:color="000000"/>
        <w:bottom w:val="none" w:sz="2" w:space="0" w:color="000000"/>
        <w:right w:val="none" w:sz="2" w:space="0" w:color="000000"/>
      </w:pBdr>
      <w:wordWrap w:val="0"/>
      <w:autoSpaceDE w:val="0"/>
      <w:autoSpaceDN w:val="0"/>
      <w:snapToGrid w:val="0"/>
      <w:spacing w:after="0" w:line="336" w:lineRule="auto"/>
      <w:ind w:left="600" w:right="200" w:hanging="400"/>
      <w:textAlignment w:val="baseline"/>
    </w:pPr>
    <w:rPr>
      <w:rFonts w:ascii="한양신명조" w:eastAsia="한양신명조"/>
      <w:color w:val="000000"/>
      <w:sz w:val="18"/>
    </w:rPr>
  </w:style>
  <w:style w:type="paragraph" w:customStyle="1" w:styleId="a4">
    <w:name w:val="수식"/>
    <w:uiPriority w:val="10"/>
    <w:pPr>
      <w:widowControl w:val="0"/>
      <w:pBdr>
        <w:top w:val="none" w:sz="2" w:space="0" w:color="000000"/>
        <w:left w:val="none" w:sz="2" w:space="0" w:color="000000"/>
        <w:bottom w:val="none" w:sz="2" w:space="0" w:color="000000"/>
        <w:right w:val="none" w:sz="2" w:space="0" w:color="000000"/>
      </w:pBdr>
      <w:wordWrap w:val="0"/>
      <w:autoSpaceDE w:val="0"/>
      <w:autoSpaceDN w:val="0"/>
      <w:snapToGrid w:val="0"/>
      <w:spacing w:after="0" w:line="384" w:lineRule="auto"/>
      <w:textAlignment w:val="baseline"/>
    </w:pPr>
    <w:rPr>
      <w:rFonts w:ascii="한양신명조" w:eastAsia="한양신명조"/>
      <w:color w:val="000000"/>
    </w:rPr>
  </w:style>
  <w:style w:type="paragraph" w:customStyle="1" w:styleId="a5">
    <w:name w:val="절"/>
    <w:uiPriority w:val="13"/>
    <w:pPr>
      <w:widowControl w:val="0"/>
      <w:pBdr>
        <w:top w:val="none" w:sz="2" w:space="0" w:color="000000"/>
        <w:left w:val="none" w:sz="2" w:space="0" w:color="000000"/>
        <w:bottom w:val="none" w:sz="2" w:space="0" w:color="000000"/>
        <w:right w:val="none" w:sz="2" w:space="0" w:color="000000"/>
      </w:pBdr>
      <w:wordWrap w:val="0"/>
      <w:autoSpaceDE w:val="0"/>
      <w:autoSpaceDN w:val="0"/>
      <w:snapToGrid w:val="0"/>
      <w:spacing w:after="0" w:line="720" w:lineRule="auto"/>
      <w:ind w:firstLine="200"/>
      <w:textAlignment w:val="baseline"/>
    </w:pPr>
    <w:rPr>
      <w:rFonts w:ascii="한양견명조" w:eastAsia="한양견명조"/>
      <w:color w:val="000000"/>
      <w:spacing w:val="12"/>
      <w:sz w:val="26"/>
    </w:rPr>
  </w:style>
  <w:style w:type="paragraph" w:customStyle="1" w:styleId="11">
    <w:name w:val="개요 1"/>
    <w:uiPriority w:val="14"/>
    <w:pPr>
      <w:widowControl w:val="0"/>
      <w:pBdr>
        <w:top w:val="none" w:sz="2" w:space="0" w:color="000000"/>
        <w:left w:val="none" w:sz="2" w:space="0" w:color="000000"/>
        <w:bottom w:val="none" w:sz="2" w:space="0" w:color="000000"/>
        <w:right w:val="none" w:sz="2" w:space="0" w:color="000000"/>
      </w:pBdr>
      <w:wordWrap w:val="0"/>
      <w:autoSpaceDE w:val="0"/>
      <w:autoSpaceDN w:val="0"/>
      <w:snapToGrid w:val="0"/>
      <w:spacing w:after="0" w:line="384" w:lineRule="auto"/>
      <w:ind w:left="149" w:hanging="149"/>
      <w:textAlignment w:val="baseline"/>
    </w:pPr>
    <w:rPr>
      <w:rFonts w:ascii="한양신명조" w:eastAsia="한양신명조"/>
      <w:color w:val="000000"/>
    </w:rPr>
  </w:style>
  <w:style w:type="paragraph" w:customStyle="1" w:styleId="a6">
    <w:name w:val="쪽번호"/>
    <w:uiPriority w:val="15"/>
    <w:pPr>
      <w:widowControl w:val="0"/>
      <w:pBdr>
        <w:top w:val="none" w:sz="2" w:space="0" w:color="000000"/>
        <w:left w:val="none" w:sz="2" w:space="0" w:color="000000"/>
        <w:bottom w:val="none" w:sz="2" w:space="0" w:color="000000"/>
        <w:right w:val="none" w:sz="2" w:space="0" w:color="000000"/>
      </w:pBdr>
      <w:autoSpaceDE w:val="0"/>
      <w:autoSpaceDN w:val="0"/>
      <w:snapToGrid w:val="0"/>
      <w:spacing w:after="0" w:line="384" w:lineRule="auto"/>
      <w:jc w:val="center"/>
      <w:textAlignment w:val="baseline"/>
    </w:pPr>
    <w:rPr>
      <w:rFonts w:ascii="Times New Roman" w:eastAsia="한양신명조"/>
      <w:color w:val="000000"/>
      <w:sz w:val="22"/>
    </w:rPr>
  </w:style>
  <w:style w:type="paragraph" w:styleId="a7">
    <w:name w:val="header"/>
    <w:basedOn w:val="a"/>
    <w:link w:val="Char"/>
    <w:uiPriority w:val="99"/>
    <w:unhideWhenUsed/>
    <w:rsid w:val="0082623A"/>
    <w:pPr>
      <w:tabs>
        <w:tab w:val="center" w:pos="4513"/>
        <w:tab w:val="right" w:pos="9026"/>
      </w:tabs>
      <w:snapToGrid w:val="0"/>
    </w:pPr>
  </w:style>
  <w:style w:type="character" w:customStyle="1" w:styleId="Char">
    <w:name w:val="머리글 Char"/>
    <w:basedOn w:val="a0"/>
    <w:link w:val="a7"/>
    <w:uiPriority w:val="99"/>
    <w:rsid w:val="0082623A"/>
  </w:style>
  <w:style w:type="paragraph" w:styleId="a8">
    <w:name w:val="footer"/>
    <w:basedOn w:val="a"/>
    <w:link w:val="Char0"/>
    <w:uiPriority w:val="99"/>
    <w:unhideWhenUsed/>
    <w:rsid w:val="0082623A"/>
    <w:pPr>
      <w:tabs>
        <w:tab w:val="center" w:pos="4513"/>
        <w:tab w:val="right" w:pos="9026"/>
      </w:tabs>
      <w:snapToGrid w:val="0"/>
    </w:pPr>
  </w:style>
  <w:style w:type="character" w:customStyle="1" w:styleId="Char0">
    <w:name w:val="바닥글 Char"/>
    <w:basedOn w:val="a0"/>
    <w:link w:val="a8"/>
    <w:uiPriority w:val="99"/>
    <w:rsid w:val="0082623A"/>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5" Type="http://schemas.openxmlformats.org/officeDocument/2006/relationships/endnotes" Target="endnotes.xml"/><Relationship Id="rId4" Type="http://schemas.openxmlformats.org/officeDocument/2006/relationships/footnotes" Target="footnotes.xml"/><Relationship Id="rId9" Type="http://schemas.openxmlformats.org/officeDocument/2006/relationships/theme" Target="theme/theme1.xml"/><Relationship Id="rIdFig1" Type="http://schemas.openxmlformats.org/officeDocument/2006/relationships/image" Target="media/fig1.png"/><Relationship Id="rIdFig2" Type="http://schemas.openxmlformats.org/officeDocument/2006/relationships/image" Target="media/fig2.png"/><Relationship Id="rIdFig3" Type="http://schemas.openxmlformats.org/officeDocument/2006/relationships/image" Target="media/fig3.png"/></Relationships>
</file>

<file path=word/theme/theme1.xml><?xml version="1.0" encoding="utf-8"?>
<a:theme xmlns:a="http://schemas.openxmlformats.org/drawingml/2006/main" name="Office 테마">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맑은 고딕"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맑은 고딕"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2</TotalTime>
  <Pages>2</Pages>
  <Words>373</Words>
  <Characters>2132</Characters>
  <Application>Microsoft Office Word</Application>
  <DocSecurity>0</DocSecurity>
  <Lines>17</Lines>
  <Paragraphs>4</Paragraphs>
  <ScaleCrop>false</ScaleCrop>
  <HeadingPairs>
    <vt:vector size="2" baseType="variant">
      <vt:variant>
        <vt:lpstr>제목</vt:lpstr>
      </vt:variant>
      <vt:variant>
        <vt:i4>1</vt:i4>
      </vt:variant>
    </vt:vector>
  </HeadingPairs>
  <TitlesOfParts>
    <vt:vector size="1" baseType="lpstr">
      <vt:lpstr>추계학술대회 투고논문 작성예시</vt:lpstr>
    </vt:vector>
  </TitlesOfParts>
  <Company/>
  <LinksUpToDate>false</LinksUpToDate>
  <CharactersWithSpaces>2501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lastModifiedBy/>
  <cp:revision>5</cp:revision>
  <dcterms:created xsi:type="dcterms:W3CDTF">2019-05-10T02:21:00Z</dcterms:created>
  <dcterms:modified xsi:type="dcterms:W3CDTF">2023-09-04T07:35:00Z</dcterms:modified>
  <cp:version>0501.0001.01</cp:version>
</cp:coreProperties>
</file>