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BE" w:rsidRDefault="001F6A0E" w:rsidP="009D2AB5">
      <w:pPr>
        <w:keepNext/>
      </w:pPr>
      <w:r>
        <w:t>Let x denote the</w:t>
      </w:r>
      <w:r w:rsidR="00A14F72">
        <w:t xml:space="preserve"> mole fraction of</w:t>
      </w:r>
      <w:r>
        <w:t xml:space="preserve"> Tat in a sample, define</w:t>
      </w:r>
      <w:r w:rsidR="00A14F72">
        <w:t xml:space="preserve">d as the number of Tat </w:t>
      </w:r>
      <w:r>
        <w:t>divided by the total number of Tat and lipids. x = Tat / (Tat + lipid).</w:t>
      </w:r>
    </w:p>
    <w:p w:rsidR="00FE15BE" w:rsidRDefault="00FE15BE" w:rsidP="009D2AB5">
      <w:pPr>
        <w:keepNext/>
      </w:pPr>
      <w:r>
        <w:t>Zeros are qz values at which an x-ray form factor changes its sign, which is manifested by a cusp in the absolute form factor.</w:t>
      </w:r>
    </w:p>
    <w:p w:rsidR="001F6A0E" w:rsidRDefault="001F6A0E" w:rsidP="009D2AB5">
      <w:pPr>
        <w:keepNext/>
      </w:pPr>
    </w:p>
    <w:p w:rsidR="009D2AB5" w:rsidRDefault="00153DA4" w:rsidP="00FE15BE">
      <w:pPr>
        <w:keepNext/>
      </w:pPr>
      <w:r>
        <w:rPr>
          <w:noProof/>
        </w:rPr>
        <w:drawing>
          <wp:inline distT="0" distB="0" distL="0" distR="0">
            <wp:extent cx="4741241" cy="3991548"/>
            <wp:effectExtent l="19050" t="0" r="2209" b="0"/>
            <wp:docPr id="3" name="Picture 3" descr="F:\Dropbox\AnnualReview2013\dopctat_formfactor_shif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ropbox\AnnualReview2013\dopctat_formfactor_shift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435" t="4896" r="12184" b="7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41" cy="399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AB5" w:rsidRDefault="009D2AB5" w:rsidP="009D2AB5">
      <w:pPr>
        <w:pStyle w:val="Caption"/>
      </w:pPr>
      <w:r>
        <w:t xml:space="preserve">Figure </w:t>
      </w:r>
      <w:fldSimple w:instr=" SEQ Figure \* ARABIC ">
        <w:r w:rsidR="00583250">
          <w:rPr>
            <w:noProof/>
          </w:rPr>
          <w:t>1</w:t>
        </w:r>
      </w:fldSimple>
      <w:r>
        <w:t xml:space="preserve"> </w:t>
      </w:r>
      <w:r w:rsidR="00535064">
        <w:t xml:space="preserve"> </w:t>
      </w:r>
      <w:r>
        <w:t xml:space="preserve">Form factors for DOPC/Tat at various Tat concentrations. </w:t>
      </w:r>
      <w:r w:rsidR="00535064">
        <w:t xml:space="preserve">x = 0 (black), 0.0159 (red), 0.0345 (green), and 0.0588 (blue). </w:t>
      </w:r>
      <w:r>
        <w:t>T = 37</w:t>
      </w:r>
      <w:r>
        <w:rPr>
          <w:rFonts w:ascii="Lucida Sans Unicode" w:hAnsi="Lucida Sans Unicode" w:cs="Lucida Sans Unicode"/>
        </w:rPr>
        <w:t>°</w:t>
      </w:r>
      <w:r w:rsidR="00FE15BE">
        <w:rPr>
          <w:rFonts w:cs="Lucida Sans Unicode"/>
        </w:rPr>
        <w:t xml:space="preserve">. The dotted lines indicate the estimated positions of the zeros. </w:t>
      </w:r>
      <w:r w:rsidR="00FE15BE">
        <w:t>Each</w:t>
      </w:r>
      <w:r>
        <w:t xml:space="preserve"> curve is shifted for visual clarity.</w:t>
      </w:r>
    </w:p>
    <w:p w:rsidR="00085567" w:rsidRDefault="00085567" w:rsidP="009D2AB5">
      <w:pPr>
        <w:pStyle w:val="Caption"/>
      </w:pPr>
    </w:p>
    <w:p w:rsidR="009D2AB5" w:rsidRDefault="009D2AB5"/>
    <w:p w:rsidR="009D2AB5" w:rsidRDefault="009D2AB5"/>
    <w:p w:rsidR="009D2AB5" w:rsidRDefault="009D2AB5"/>
    <w:p w:rsidR="00FE15BE" w:rsidRDefault="009D2AB5" w:rsidP="00FE15BE">
      <w:pPr>
        <w:keepNext/>
      </w:pPr>
      <w:r w:rsidRPr="009D2AB5">
        <w:rPr>
          <w:noProof/>
        </w:rPr>
        <w:lastRenderedPageBreak/>
        <w:drawing>
          <wp:inline distT="0" distB="0" distL="0" distR="0">
            <wp:extent cx="4739336" cy="4102864"/>
            <wp:effectExtent l="19050" t="0" r="4114" b="0"/>
            <wp:docPr id="4" name="Picture 1" descr="F:\Dropbox\AnnualReview2013\dopcdopetat_formfactor_shif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ropbox\AnnualReview2013\dopcdopetat_formfactor_shift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435" t="6120" r="12184" b="3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336" cy="410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AB5" w:rsidRDefault="00FE15BE" w:rsidP="00FE15BE">
      <w:pPr>
        <w:pStyle w:val="Caption"/>
      </w:pPr>
      <w:r>
        <w:t xml:space="preserve">Figure </w:t>
      </w:r>
      <w:fldSimple w:instr=" SEQ Figure \* ARABIC ">
        <w:r w:rsidR="00583250">
          <w:rPr>
            <w:noProof/>
          </w:rPr>
          <w:t>2</w:t>
        </w:r>
      </w:fldSimple>
      <w:r>
        <w:t xml:space="preserve">  </w:t>
      </w:r>
      <w:r w:rsidRPr="00C94803">
        <w:t>Form factors for DOPC</w:t>
      </w:r>
      <w:r>
        <w:t>/DOPE</w:t>
      </w:r>
      <w:r w:rsidRPr="00C94803">
        <w:t xml:space="preserve">/Tat at various Tat concentrations. x = 0 (black), 0.0159 (red), 0.0345 (green), and 0.0588 (blue). T = 37°. </w:t>
      </w:r>
      <w:r w:rsidR="001F6A0E">
        <w:rPr>
          <w:rFonts w:cs="Lucida Sans Unicode"/>
        </w:rPr>
        <w:t>The dotted lines indicate the estimated positions of the zeros.</w:t>
      </w:r>
      <w:r w:rsidR="001F6A0E" w:rsidRPr="00C94803">
        <w:t xml:space="preserve"> </w:t>
      </w:r>
      <w:r w:rsidRPr="00C94803">
        <w:t>Each curve is shifted for visual clarity.</w:t>
      </w:r>
    </w:p>
    <w:p w:rsidR="009D2AB5" w:rsidRDefault="009D2AB5"/>
    <w:p w:rsidR="009D2AB5" w:rsidRDefault="009D2AB5"/>
    <w:p w:rsidR="001F6A0E" w:rsidRDefault="009D2AB5" w:rsidP="001F6A0E">
      <w:pPr>
        <w:keepNext/>
      </w:pPr>
      <w:r w:rsidRPr="009D2AB5">
        <w:rPr>
          <w:noProof/>
        </w:rPr>
        <w:lastRenderedPageBreak/>
        <w:drawing>
          <wp:inline distT="0" distB="0" distL="0" distR="0">
            <wp:extent cx="4740606" cy="4047205"/>
            <wp:effectExtent l="19050" t="0" r="2844" b="0"/>
            <wp:docPr id="5" name="Picture 2" descr="F:\Dropbox\AnnualReview2013\dopcdopstat_formf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AnnualReview2013\dopcdopstat_formfac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9372" t="6120" r="11246" b="4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606" cy="404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AB5" w:rsidRDefault="001F6A0E" w:rsidP="001F6A0E">
      <w:pPr>
        <w:pStyle w:val="Caption"/>
      </w:pPr>
      <w:r>
        <w:t xml:space="preserve">Figure </w:t>
      </w:r>
      <w:fldSimple w:instr=" SEQ Figure \* ARABIC ">
        <w:r w:rsidR="00583250">
          <w:rPr>
            <w:noProof/>
          </w:rPr>
          <w:t>3</w:t>
        </w:r>
      </w:fldSimple>
      <w:r>
        <w:t xml:space="preserve">  Form factors in the proximity of the second zero for DOPC/DOPS</w:t>
      </w:r>
      <w:r w:rsidRPr="006A3989">
        <w:t>/Tat at various Tat conce</w:t>
      </w:r>
      <w:r w:rsidR="00B63245">
        <w:t>ntrations. x = 0 (black), 0.0087 (red), 0.0159 (green), and 0.0345</w:t>
      </w:r>
      <w:r w:rsidRPr="006A3989">
        <w:t xml:space="preserve"> (blue). T = 37°. The dotted lines indicate the estimated positions of the zeros. Each curve is shifted for visual clarity.</w:t>
      </w:r>
    </w:p>
    <w:p w:rsidR="00583250" w:rsidRDefault="00583250" w:rsidP="00583250"/>
    <w:p w:rsidR="00583250" w:rsidRDefault="00583250" w:rsidP="00583250"/>
    <w:p w:rsidR="00583250" w:rsidRDefault="00583250" w:rsidP="00583250">
      <w:pPr>
        <w:keepNext/>
      </w:pPr>
      <w:r>
        <w:rPr>
          <w:noProof/>
        </w:rPr>
        <w:lastRenderedPageBreak/>
        <w:drawing>
          <wp:inline distT="0" distB="0" distL="0" distR="0">
            <wp:extent cx="5944428" cy="4055049"/>
            <wp:effectExtent l="19050" t="0" r="0" b="0"/>
            <wp:docPr id="6" name="Picture 4" descr="F:\Dropbox\AnnualReview2013\Kc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ropbox\AnnualReview2013\Kc_resul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6120" b="4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4055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250" w:rsidRDefault="00583250" w:rsidP="00583250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  Effect on bending modulus</w:t>
      </w:r>
      <w:r>
        <w:rPr>
          <w:noProof/>
        </w:rPr>
        <w:t xml:space="preserve"> Kc, in units of thermal energy kT, of adding Tat </w:t>
      </w:r>
      <w:r w:rsidR="00517224">
        <w:rPr>
          <w:noProof/>
        </w:rPr>
        <w:t xml:space="preserve">to </w:t>
      </w:r>
      <w:r w:rsidR="00A14F72">
        <w:rPr>
          <w:noProof/>
        </w:rPr>
        <w:t>membranes composed of DOPC, DOPE and DOPS with differing ratio</w:t>
      </w:r>
      <w:r w:rsidR="00517224">
        <w:rPr>
          <w:noProof/>
        </w:rPr>
        <w:t>.</w:t>
      </w:r>
      <w:r w:rsidR="00A14F72">
        <w:rPr>
          <w:noProof/>
        </w:rPr>
        <w:t xml:space="preserve"> </w:t>
      </w:r>
    </w:p>
    <w:p w:rsidR="00DD0AB1" w:rsidRDefault="00DD0AB1" w:rsidP="00DD0AB1"/>
    <w:p w:rsidR="00DD0AB1" w:rsidRDefault="00DD0AB1" w:rsidP="00DD0AB1">
      <w:r>
        <w:t>Table 1: D-spacing</w:t>
      </w:r>
    </w:p>
    <w:p w:rsidR="00A26BCC" w:rsidRDefault="00A26BCC" w:rsidP="00DD0AB1">
      <w:r>
        <w:t xml:space="preserve">Figure 5 shows DPP as a function of Tat concentration. Looking at zero Tat data points (x = 0), the bilayer thickness for DOPC/DOPE is lower than DOPC. Does this make an intuitive sense? The only difference between DOPC and DOPE is the size of the head-groups; DOPE has a smaller head group. Figure 5 suggests that including a smaller head group lipid increases the thickness.  </w:t>
      </w:r>
      <w:r w:rsidR="00A54D8E">
        <w:t xml:space="preserve">This seems to suggest that the order parameter for DOPC/DOPE is higher than that for DOPC since DOPC/DOPE chains have less room to fluctuate. Unfortunately, this observation is not consistent with experimentally measured SXray. See Fig. ?. </w:t>
      </w:r>
    </w:p>
    <w:p w:rsidR="00B92AC8" w:rsidRDefault="00B92AC8" w:rsidP="00B92AC8">
      <w:pPr>
        <w:pStyle w:val="ListParagraph"/>
        <w:numPr>
          <w:ilvl w:val="0"/>
          <w:numId w:val="1"/>
        </w:numPr>
      </w:pPr>
      <w:r>
        <w:t>Should work on DOPC/DOPS (3:1) data from May 2013. We watched unbind of the sample. Can do some good study on charged lipid membranes.</w:t>
      </w:r>
    </w:p>
    <w:p w:rsidR="00B92AC8" w:rsidRDefault="00B92AC8" w:rsidP="00B92AC8">
      <w:pPr>
        <w:pStyle w:val="ListParagraph"/>
        <w:numPr>
          <w:ilvl w:val="0"/>
          <w:numId w:val="1"/>
        </w:numPr>
      </w:pPr>
      <w:r>
        <w:t>Any way to distinguish pore from micropinocytosis model?</w:t>
      </w:r>
    </w:p>
    <w:p w:rsidR="00B92AC8" w:rsidRDefault="00B92AC8" w:rsidP="00B92AC8">
      <w:pPr>
        <w:pStyle w:val="ListParagraph"/>
        <w:numPr>
          <w:ilvl w:val="0"/>
          <w:numId w:val="1"/>
        </w:numPr>
      </w:pPr>
      <w:r>
        <w:t>Can I do a better job at analyzing DOPC/DOPS (3:1)/Tat data sets?</w:t>
      </w:r>
      <w:r w:rsidR="00010045">
        <w:t xml:space="preserve"> Mosaic spread issue must be overcome.</w:t>
      </w:r>
    </w:p>
    <w:p w:rsidR="002B6B96" w:rsidRDefault="002B6B96" w:rsidP="00B92AC8">
      <w:pPr>
        <w:pStyle w:val="ListParagraph"/>
        <w:numPr>
          <w:ilvl w:val="0"/>
          <w:numId w:val="1"/>
        </w:numPr>
      </w:pPr>
      <w:r>
        <w:t>Work on fixed angle data sets from December 2013.</w:t>
      </w:r>
    </w:p>
    <w:p w:rsidR="002B6B96" w:rsidRDefault="002B6B96" w:rsidP="00B92AC8">
      <w:pPr>
        <w:pStyle w:val="ListParagraph"/>
        <w:numPr>
          <w:ilvl w:val="0"/>
          <w:numId w:val="1"/>
        </w:numPr>
      </w:pPr>
      <w:r>
        <w:t>Analyze DOPC/DOPE (3:1)/Tat (72:1) from May 2013.</w:t>
      </w:r>
    </w:p>
    <w:p w:rsidR="0088244C" w:rsidRDefault="0088244C" w:rsidP="00B92AC8">
      <w:pPr>
        <w:pStyle w:val="ListParagraph"/>
        <w:numPr>
          <w:ilvl w:val="0"/>
          <w:numId w:val="1"/>
        </w:numPr>
      </w:pPr>
      <w:r>
        <w:lastRenderedPageBreak/>
        <w:t>Analyze DOPC/DOPE (1:1)/Tat (72:1) from May 2013.</w:t>
      </w:r>
    </w:p>
    <w:p w:rsidR="00B10F68" w:rsidRPr="00DD0AB1" w:rsidRDefault="00B10F68" w:rsidP="00DD0AB1"/>
    <w:sectPr w:rsidR="00B10F68" w:rsidRPr="00DD0AB1" w:rsidSect="0008556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127" w:rsidRDefault="00062127" w:rsidP="00153DA4">
      <w:pPr>
        <w:spacing w:after="0" w:line="240" w:lineRule="auto"/>
      </w:pPr>
      <w:r>
        <w:separator/>
      </w:r>
    </w:p>
  </w:endnote>
  <w:endnote w:type="continuationSeparator" w:id="0">
    <w:p w:rsidR="00062127" w:rsidRDefault="00062127" w:rsidP="00153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127" w:rsidRDefault="00062127" w:rsidP="00153DA4">
      <w:pPr>
        <w:spacing w:after="0" w:line="240" w:lineRule="auto"/>
      </w:pPr>
      <w:r>
        <w:separator/>
      </w:r>
    </w:p>
  </w:footnote>
  <w:footnote w:type="continuationSeparator" w:id="0">
    <w:p w:rsidR="00062127" w:rsidRDefault="00062127" w:rsidP="00153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224" w:rsidRDefault="005172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6A81"/>
    <w:multiLevelType w:val="hybridMultilevel"/>
    <w:tmpl w:val="470A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3DA4"/>
    <w:rsid w:val="00010045"/>
    <w:rsid w:val="00062127"/>
    <w:rsid w:val="00085567"/>
    <w:rsid w:val="00153DA4"/>
    <w:rsid w:val="001F6A0E"/>
    <w:rsid w:val="002B3B67"/>
    <w:rsid w:val="002B6B96"/>
    <w:rsid w:val="00331605"/>
    <w:rsid w:val="00460F21"/>
    <w:rsid w:val="00517224"/>
    <w:rsid w:val="00535064"/>
    <w:rsid w:val="00583250"/>
    <w:rsid w:val="0088244C"/>
    <w:rsid w:val="009D2AB5"/>
    <w:rsid w:val="00A14F72"/>
    <w:rsid w:val="00A26BCC"/>
    <w:rsid w:val="00A54D8E"/>
    <w:rsid w:val="00AA35C8"/>
    <w:rsid w:val="00B10F68"/>
    <w:rsid w:val="00B63245"/>
    <w:rsid w:val="00B92AC8"/>
    <w:rsid w:val="00DD0AB1"/>
    <w:rsid w:val="00FE1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53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DA4"/>
  </w:style>
  <w:style w:type="paragraph" w:styleId="Footer">
    <w:name w:val="footer"/>
    <w:basedOn w:val="Normal"/>
    <w:link w:val="FooterChar"/>
    <w:uiPriority w:val="99"/>
    <w:semiHidden/>
    <w:unhideWhenUsed/>
    <w:rsid w:val="00153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3DA4"/>
  </w:style>
  <w:style w:type="paragraph" w:styleId="Caption">
    <w:name w:val="caption"/>
    <w:basedOn w:val="Normal"/>
    <w:next w:val="Normal"/>
    <w:uiPriority w:val="35"/>
    <w:unhideWhenUsed/>
    <w:qFormat/>
    <w:rsid w:val="009D2A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92A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CMU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</dc:creator>
  <cp:keywords/>
  <dc:description/>
  <cp:lastModifiedBy>Dr. Pradeep UK</cp:lastModifiedBy>
  <cp:revision>15</cp:revision>
  <dcterms:created xsi:type="dcterms:W3CDTF">2013-08-09T17:25:00Z</dcterms:created>
  <dcterms:modified xsi:type="dcterms:W3CDTF">2014-01-17T00:07:00Z</dcterms:modified>
</cp:coreProperties>
</file>