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C4C53">
      <w:pPr>
        <w:jc w:val="center"/>
      </w:pPr>
      <w:r>
        <w:rPr>
          <w:b/>
          <w:sz w:val="32"/>
        </w:rPr>
        <w:t>云南省企业就业失业数据采集系统</w:t>
      </w:r>
    </w:p>
    <w:p w14:paraId="40F87FD0">
      <w:pPr>
        <w:jc w:val="center"/>
      </w:pPr>
      <w:r>
        <w:rPr>
          <w:b/>
          <w:sz w:val="32"/>
        </w:rPr>
        <w:t>代理式编程总结报告</w:t>
      </w:r>
    </w:p>
    <w:p w14:paraId="7E32CF19">
      <w:r>
        <w:rPr>
          <w:sz w:val="22"/>
        </w:rPr>
        <w:t>报告日期：2026-04-24</w:t>
      </w:r>
    </w:p>
    <w:p w14:paraId="6EEAFCF4">
      <w:r>
        <w:rPr>
          <w:sz w:val="22"/>
        </w:rPr>
        <w:t>主题：总结本轮代理式编程在系统功能补齐、变更落地、文档整理与验证中的实际过程。
</w:t>
      </w:r>
    </w:p>
    <w:p w14:paraId="38C99124"/>
    <w:p w14:paraId="7D583284">
      <w:r>
        <w:rPr>
          <w:b/>
          <w:sz w:val="24"/>
        </w:rPr>
        <w:t>1. 项目背景</w:t>
      </w:r>
    </w:p>
    <w:p w14:paraId="4C866CF6">
      <w:r>
        <w:rPr>
          <w:sz w:val="22"/>
        </w:rPr>
        <w:t>本项目从最初的核心业务搭建，逐步演进到统计图表、导出、移动端适配、变更控制和文档交付。</w:t>
      </w:r>
    </w:p>
    <w:p w14:paraId="3A489125">
      <w:r>
        <w:rPr>
          <w:sz w:val="22"/>
        </w:rPr>
        <w:t>在持续变更过程中，任务并不是单一的代码实现，而是需要兼顾功能、规则、界面、接口、测试和归档。</w:t>
      </w:r>
    </w:p>
    <w:p w14:paraId="006FEE7D">
      <w:r>
        <w:rPr>
          <w:sz w:val="22"/>
        </w:rPr>
        <w:t>代理式编程的价值就在于：把大目标拆成可验证的小任务，持续推进并及时修正。</w:t>
      </w:r>
    </w:p>
    <w:p w14:paraId="0458A630"/>
    <w:p w14:paraId="39B1F8FD">
      <w:r>
        <w:rPr>
          <w:b/>
          <w:sz w:val="24"/>
        </w:rPr>
        <w:t>2. 代理式编程工作方式</w:t>
      </w:r>
    </w:p>
    <w:p w14:paraId="70C7F01A">
      <w:r>
        <w:rPr>
          <w:sz w:val="22"/>
        </w:rPr>
        <w:t>第一步先确认当前系统状态和可修改的锚点，例如接口、服务层、前端页面和文档目录。</w:t>
      </w:r>
    </w:p>
    <w:p w14:paraId="5CAE1E5B">
      <w:r>
        <w:rPr>
          <w:sz w:val="22"/>
        </w:rPr>
        <w:t>第二步建立局部假设，例如某个错误是规则校验还是接口调用导致，然后用最小代价验证。</w:t>
      </w:r>
    </w:p>
    <w:p w14:paraId="5116B9DA">
      <w:r>
        <w:rPr>
          <w:sz w:val="22"/>
        </w:rPr>
        <w:t>第三步只做必要修改，避免把不相关模块一起改乱。</w:t>
      </w:r>
    </w:p>
    <w:p w14:paraId="7E974584">
      <w:r>
        <w:rPr>
          <w:sz w:val="22"/>
        </w:rPr>
        <w:t>第四步立即验证，包括构建、运行检查、页面渲染、文件生成和错误排查。</w:t>
      </w:r>
    </w:p>
    <w:p w14:paraId="4789A4FA">
      <w:r>
        <w:rPr>
          <w:sz w:val="22"/>
        </w:rPr>
        <w:t>第五步将结论沉淀为文档、变更单和计划，形成可交付成果。</w:t>
      </w:r>
    </w:p>
    <w:p w14:paraId="4FCBA26A"/>
    <w:p w14:paraId="06223D5D">
      <w:r>
        <w:rPr>
          <w:b/>
          <w:sz w:val="24"/>
        </w:rPr>
        <w:t>3. 本轮重要功能与实现说明</w:t>
      </w:r>
    </w:p>
    <w:p w14:paraId="0F9E4132">
      <w:r>
        <w:rPr>
          <w:sz w:val="22"/>
        </w:rPr>
        <w:t>3.1 登录与账号系统：支持统一登录、退出、修改密码、找回密码、角色校验、账号锁定、短信校验、管理员解锁和重置密码。这个模块是系统入口，决定了不同用户看到什么、能做什么。</w:t>
      </w:r>
    </w:p>
    <w:p w14:paraId="799E0969">
      <w:r>
        <w:rPr>
          <w:sz w:val="22"/>
        </w:rPr>
        <w:t>3.2 企业备案：企业用户先完成备案，再开放后续填报权限。备案过程包含地区、组织机构代码、企业名称、联系人与联系方式等关键字段。</w:t>
      </w:r>
    </w:p>
    <w:p w14:paraId="6C7D4A5F">
      <w:r>
        <w:rPr>
          <w:sz w:val="22"/>
        </w:rPr>
        <w:t>3.3 调查期规则：系统按 1-3 月半月报、4-12 月整月报进行周期校验。这个规则直接决定了调查期是否能被保存和使用。</w:t>
      </w:r>
    </w:p>
    <w:p w14:paraId="5AFC3890">
      <w:r>
        <w:rPr>
          <w:sz w:val="22"/>
        </w:rPr>
        <w:t>3.4 月报填报与上报：企业端可保存草稿并提交，提交后进入市级审核。对于关键字段，如就业人数下降，系统会自动将原因类字段变为必填。</w:t>
      </w:r>
    </w:p>
    <w:p w14:paraId="23517363">
      <w:r>
        <w:rPr>
          <w:sz w:val="22"/>
        </w:rPr>
        <w:t>3.5 市级审核：市级用户可以对本市数据进行单条审核和批量审核。通过后进入省级审核，退回时可填写理由，方便企业修改。</w:t>
      </w:r>
    </w:p>
    <w:p w14:paraId="66251FF5">
      <w:r>
        <w:rPr>
          <w:sz w:val="22"/>
        </w:rPr>
        <w:t>3.6 省级审核与修正：省级用户负责二审、修正和批量处理。修正数据不会覆盖原始记录，而是保留痕迹，便于审计。</w:t>
      </w:r>
    </w:p>
    <w:p w14:paraId="27BF802B">
      <w:r>
        <w:rPr>
          <w:sz w:val="22"/>
        </w:rPr>
        <w:t>3.7 通知功能：通知支持定向发布、全量发布和浏览，和 WebSocket 结合后能即时通知受众。</w:t>
      </w:r>
    </w:p>
    <w:p w14:paraId="244C5B11">
      <w:r>
        <w:rPr>
          <w:sz w:val="22"/>
        </w:rPr>
        <w:t>3.8 统计分析与导出：统计功能覆盖汇总、取样、对比、趋势和监控，导出则覆盖 CSV、Excel、XML、JSON 等格式。</w:t>
      </w:r>
    </w:p>
    <w:p w14:paraId="25EAAC6A">
      <w:r>
        <w:rPr>
          <w:sz w:val="22"/>
        </w:rPr>
        <w:t>3.9 系统管理：包括用户、角色、会话、系统设置、日志和监控，决定系统是否可长期维护。</w:t>
      </w:r>
    </w:p>
    <w:p w14:paraId="67324E1F">
      <w:r>
        <w:rPr>
          <w:sz w:val="22"/>
        </w:rPr>
        <w:t>3.10 手机端适配：把企业上报、市级审核、省级审核做成手机端可操作流程，是本轮变更的重点。</w:t>
      </w:r>
    </w:p>
    <w:p w14:paraId="03A738DF"/>
    <w:p w14:paraId="60BE39FE">
      <w:r>
        <w:rPr>
          <w:b/>
          <w:sz w:val="24"/>
        </w:rPr>
        <w:t>4. 关键问题与处理过程</w:t>
      </w:r>
    </w:p>
    <w:p w14:paraId="29444EE8">
      <w:r>
        <w:rPr>
          <w:sz w:val="22"/>
        </w:rPr>
        <w:t>问题一：启动时表不存在。处理方式：确认 Flyway 迁移是否开启，并在启动前释放占用进程。</w:t>
      </w:r>
    </w:p>
    <w:p w14:paraId="4B8D9D94">
      <w:r>
        <w:rPr>
          <w:sz w:val="22"/>
        </w:rPr>
        <w:t>问题二：JAR 重打包失败。处理方式：先停止占用目标文件的 Java 进程，再重新构建。</w:t>
      </w:r>
    </w:p>
    <w:p w14:paraId="6D8B8F94">
      <w:r>
        <w:rPr>
          <w:sz w:val="22"/>
        </w:rPr>
        <w:t>问题三：导出格式变化。处理方式：根据交付要求选择 Word 可打开的格式或直接生成 docx。</w:t>
      </w:r>
    </w:p>
    <w:p w14:paraId="78365A2B">
      <w:r>
        <w:rPr>
          <w:sz w:val="22"/>
        </w:rPr>
        <w:t>问题四：</w:t>
      </w:r>
      <w:r>
        <w:rPr>
          <w:rFonts w:hint="eastAsia"/>
          <w:sz w:val="22"/>
          <w:lang w:val="en-US" w:eastAsia="zh-CN"/>
        </w:rPr>
        <w:t>导出</w:t>
      </w:r>
      <w:bookmarkStart w:id="0" w:name="_GoBack"/>
      <w:bookmarkEnd w:id="0"/>
      <w:r>
        <w:rPr>
          <w:sz w:val="22"/>
        </w:rPr>
        <w:t>文档内容反复调整。处理方式：先确定业务主线，再逐段替换，不做大范围无效改动。</w:t>
      </w:r>
    </w:p>
    <w:p w14:paraId="79F67495">
      <w:r>
        <w:rPr>
          <w:sz w:val="22"/>
        </w:rPr>
        <w:t>问题五：移动端支持不足。处理方式：补充响应式布局和关键按钮全宽优化，优先保证核心流程。</w:t>
      </w:r>
    </w:p>
    <w:p w14:paraId="3B960BD1"/>
    <w:p w14:paraId="59DE53D9">
      <w:r>
        <w:rPr>
          <w:b/>
          <w:sz w:val="24"/>
        </w:rPr>
        <w:t>5. 成果总结</w:t>
      </w:r>
    </w:p>
    <w:p w14:paraId="18AE45EE">
      <w:r>
        <w:rPr>
          <w:sz w:val="22"/>
        </w:rPr>
        <w:t>功能层面：登录、备案、填报、审核、通知、统计、导出、日志、系统管理已形成完整闭环。</w:t>
      </w:r>
    </w:p>
    <w:p w14:paraId="524A1405">
      <w:r>
        <w:rPr>
          <w:sz w:val="22"/>
        </w:rPr>
        <w:t>过程层面：每次修改尽量紧跟验证，减少返工和不确定性。</w:t>
      </w:r>
    </w:p>
    <w:p w14:paraId="374FA1F1">
      <w:r>
        <w:rPr>
          <w:sz w:val="22"/>
        </w:rPr>
        <w:t>管理层面：变更单、项目计划、总结报告逐步成体系，方便归档和汇报。</w:t>
      </w:r>
    </w:p>
    <w:p w14:paraId="7529FD86">
      <w:r>
        <w:rPr>
          <w:sz w:val="22"/>
        </w:rPr>
        <w:t>交付层面：最终能够输出可运行系统和可提交文档两条线。</w:t>
      </w:r>
    </w:p>
    <w:p w14:paraId="7ED79B3B"/>
    <w:p w14:paraId="091857C0">
      <w:r>
        <w:rPr>
          <w:b/>
          <w:sz w:val="24"/>
        </w:rPr>
        <w:t>6. 经验与建议</w:t>
      </w:r>
    </w:p>
    <w:p w14:paraId="044E1138">
      <w:r>
        <w:rPr>
          <w:sz w:val="22"/>
        </w:rPr>
        <w:t>后续如果再做类似系统，应该先固定账号体系和审核流，再补图表与导出。</w:t>
      </w:r>
    </w:p>
    <w:p w14:paraId="416F364F">
      <w:r>
        <w:rPr>
          <w:sz w:val="22"/>
        </w:rPr>
        <w:t>重要功能最好按“接口 -&gt; 页面 -&gt; 验证 -&gt; 文档”四步闭环，而不是只做其中一半。</w:t>
      </w:r>
    </w:p>
    <w:p w14:paraId="1E93286B">
      <w:r>
        <w:rPr>
          <w:sz w:val="22"/>
        </w:rPr>
        <w:t>对调查期规则、权限控制和导出格式这种高风险功能，建议在最早阶段就建立回归用例。</w:t>
      </w:r>
    </w:p>
    <w:p w14:paraId="028F9997">
      <w:r>
        <w:rPr>
          <w:sz w:val="22"/>
        </w:rPr>
        <w:t>手机端适配必须尽早纳入开发主线，否则后期会显著增加联调成本。</w:t>
      </w:r>
    </w:p>
    <w:p w14:paraId="66293282"/>
    <w:p w14:paraId="004B9B53">
      <w:r>
        <w:rPr>
          <w:b/>
          <w:sz w:val="24"/>
        </w:rPr>
        <w:t>7. 结论</w:t>
      </w:r>
    </w:p>
    <w:p w14:paraId="2E20B885">
      <w:r>
        <w:rPr>
          <w:sz w:val="22"/>
        </w:rPr>
        <w:t>本轮代理式编程不仅完成了功能补齐，还把需求变更、文档交付和验收材料纳入同一条执行链。</w:t>
      </w:r>
    </w:p>
    <w:p w14:paraId="0410A378">
      <w:r>
        <w:rPr>
          <w:sz w:val="22"/>
        </w:rPr>
        <w:t>最终形成了可运行的系统和可交付的 Word 文档，满足阶段性交付要求。</w:t>
      </w:r>
    </w:p>
    <w:p w14:paraId="25B2DB86"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A947E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1470</Words>
  <Characters>1553</Characters>
  <TotalTime>1</TotalTime>
  <ScaleCrop>false</ScaleCrop>
  <LinksUpToDate>false</LinksUpToDate>
  <CharactersWithSpaces>1593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2026-04-23T16:07:00Z</dcterms:created>
  <dc:creator>Apache POI</dc:creator>
  <cp:lastModifiedBy>WPS_1687586877</cp:lastModifiedBy>
  <dcterms:modified xsi:type="dcterms:W3CDTF">2026-04-23T16:18:36Z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eyJoZGlkIjoiMWY3ZGM2YTg0ZjE5ZTM3ZmY3OTg4MTVmMTc0ZDNiNjIiLCJ1c2VySWQiOiIxNTEwMzEzMDMxIn0=</vt:lpwstr>
  </property>
  <property fmtid="{D5CDD505-2E9C-101B-9397-08002B2CF9AE}" pid="3" name="KSOProductBuildVer">
    <vt:lpwstr>2052-12.1.0.19302</vt:lpwstr>
  </property>
  <property fmtid="{D5CDD505-2E9C-101B-9397-08002B2CF9AE}" pid="4" name="ICV">
    <vt:lpwstr>F15F0F13D9474F7F903A08429D9EAFE9_12</vt:lpwstr>
  </property>
</Properties>
</file>