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D1133">
      <w:pPr>
        <w:jc w:val="center"/>
      </w:pPr>
      <w:r>
        <w:rPr>
          <w:b/>
          <w:sz w:val="32"/>
        </w:rPr>
        <w:t>云南省企业就业失业数据采集系统项目计划</w:t>
      </w:r>
    </w:p>
    <w:p w14:paraId="50031759">
      <w:bookmarkStart w:id="0" w:name="_GoBack"/>
      <w:bookmarkEnd w:id="0"/>
      <w:r>
        <w:rPr>
          <w:sz w:val="22"/>
        </w:rPr>
        <w:t>计划周期：2026-04-27 至 2026-07-05（2个月+2周）</w:t>
      </w:r>
    </w:p>
    <w:p w14:paraId="069F41A8">
      <w:r>
        <w:rPr>
          <w:sz w:val="22"/>
        </w:rPr>
        <w:t>编制目的：结合规格说明书、变更单与当前系统实现，明确系统建设范围、功能说明、实施计划与验收口径。</w:t>
      </w:r>
    </w:p>
    <w:p w14:paraId="5B7CF479"/>
    <w:p w14:paraId="467C3273">
      <w:r>
        <w:rPr>
          <w:b/>
          <w:sz w:val="24"/>
        </w:rPr>
        <w:t>1. 项目背景与编制依据</w:t>
      </w:r>
    </w:p>
    <w:p w14:paraId="4786FA85">
      <w:r>
        <w:rPr>
          <w:sz w:val="22"/>
        </w:rPr>
        <w:t>本系统面向云南省企业就业失业数据采集、审核、汇总和分析场景，承担企业备案、月度填报、市级审核、省级审核、统计分析、通知发布和系统管理等业务。</w:t>
      </w:r>
    </w:p>
    <w:p w14:paraId="3575AB06">
      <w:r>
        <w:rPr>
          <w:sz w:val="22"/>
        </w:rPr>
        <w:t>编制依据包括：软件需求规格说明书、计划变更一（1-3月半月报、4-12月整月报）、计划变更二（手机端支持与工期增加两周）、当前 Spring Boot 系统实现与前端页面。</w:t>
      </w:r>
    </w:p>
    <w:p w14:paraId="60D9F022">
      <w:r>
        <w:rPr>
          <w:sz w:val="22"/>
        </w:rPr>
        <w:t>项目目标不是单纯实现页面，而是让业务流程、权限规则、数据流转、导出分析和管理能力在统一平台内闭环运行。</w:t>
      </w:r>
    </w:p>
    <w:p w14:paraId="15AF19A4"/>
    <w:p w14:paraId="32FD1C15">
      <w:r>
        <w:rPr>
          <w:b/>
          <w:sz w:val="24"/>
        </w:rPr>
        <w:t>2. 系统总体目标</w:t>
      </w:r>
    </w:p>
    <w:p w14:paraId="4E9E4172">
      <w:r>
        <w:rPr>
          <w:sz w:val="22"/>
        </w:rPr>
        <w:t>实现企业端、市级端、省级端三级协同采集与审核。</w:t>
      </w:r>
    </w:p>
    <w:p w14:paraId="739F0687">
      <w:r>
        <w:rPr>
          <w:sz w:val="22"/>
        </w:rPr>
        <w:t>实现调查期规则自动校验，避免不合规周期进入系统。</w:t>
      </w:r>
    </w:p>
    <w:p w14:paraId="4CC27C44">
      <w:r>
        <w:rPr>
          <w:sz w:val="22"/>
        </w:rPr>
        <w:t>实现统计分析与导出能力，为上报和研判提供数据基础。</w:t>
      </w:r>
    </w:p>
    <w:p w14:paraId="378DDFBB">
      <w:r>
        <w:rPr>
          <w:sz w:val="22"/>
        </w:rPr>
        <w:t>实现手机端关键流程可操作，满足现场办公与移动办公需要。</w:t>
      </w:r>
    </w:p>
    <w:p w14:paraId="55308EE6">
      <w:r>
        <w:rPr>
          <w:sz w:val="22"/>
        </w:rPr>
        <w:t>实现系统管理、日志、在线会话和用户管理，保障平台可维护、可审计。</w:t>
      </w:r>
    </w:p>
    <w:p w14:paraId="48A55A1B"/>
    <w:p w14:paraId="2624DD40">
      <w:r>
        <w:rPr>
          <w:b/>
          <w:sz w:val="24"/>
        </w:rPr>
        <w:t>3. 功能说明</w:t>
      </w:r>
    </w:p>
    <w:p w14:paraId="2AAB6AB5">
      <w:r>
        <w:rPr>
          <w:sz w:val="22"/>
        </w:rPr>
        <w:t>3.1 登录与账号系统：系统支持统一账号登录、退出、修改密码、找回密码、管理员重置密码、账号启用/禁用、账号解锁和角色调整。登录后根据角色进入企业端、市级端或省级端界面，登录失败会记录日志，连续失败会触发短信校验或临时锁定。</w:t>
      </w:r>
    </w:p>
    <w:p w14:paraId="6921D070">
      <w:r>
        <w:rPr>
          <w:sz w:val="22"/>
        </w:rPr>
        <w:t>3.2 企业备案：企业用户在省级创建账号后完善备案信息，包括组织机构代码、企业名称、企业性质、所属行业、联系人、电话等。备案未通过前禁止填报；备案通过后才能进入月度报表填报。</w:t>
      </w:r>
    </w:p>
    <w:p w14:paraId="6729CE0D">
      <w:r>
        <w:rPr>
          <w:sz w:val="22"/>
        </w:rPr>
        <w:t>3.3 调查期与上报周期：系统支持调查期管理，并按照变更要求校验 1-3 月半月报、4-12 月整月报。调查期保存时会拦截跨月、不符合区间规则的记录。</w:t>
      </w:r>
    </w:p>
    <w:p w14:paraId="189B2241">
      <w:r>
        <w:rPr>
          <w:sz w:val="22"/>
        </w:rPr>
        <w:t>3.4 月度数据填报：企业可保存草稿或提交报表。若调查期就业人数小于建档期就业人数，则就业人数减少类型、主要原因、主要原因说明等字段转为必填。</w:t>
      </w:r>
    </w:p>
    <w:p w14:paraId="5DAD4EAD">
      <w:r>
        <w:rPr>
          <w:sz w:val="22"/>
        </w:rPr>
        <w:t>3.5 市级审核：市级用户可查看本市待审数据，执行单条审核、批量审核、通过或退回操作，并填写退回理由。</w:t>
      </w:r>
    </w:p>
    <w:p w14:paraId="763C9F38">
      <w:r>
        <w:rPr>
          <w:sz w:val="22"/>
        </w:rPr>
        <w:t>3.6 省级审核与修正：省级用户可对市级上报数据执行二次审核、批量审核、退回、代填修正，修正后仍保留原始记录与日志。</w:t>
      </w:r>
    </w:p>
    <w:p w14:paraId="11FB4F58">
      <w:r>
        <w:rPr>
          <w:sz w:val="22"/>
        </w:rPr>
        <w:t>3.7 通知发布：省级和市级均可创建、发布、浏览、删除通知；通知支持按城市范围或全量发布。</w:t>
      </w:r>
    </w:p>
    <w:p w14:paraId="30FE6471">
      <w:r>
        <w:rPr>
          <w:sz w:val="22"/>
        </w:rPr>
        <w:t>3.8 统计分析与导出：系统提供汇总、取样、对比、趋势和监控分析，支持 CSV、Excel、XML、JSON 导出，适配统计报送与资料归档。</w:t>
      </w:r>
    </w:p>
    <w:p w14:paraId="0789E524">
      <w:r>
        <w:rPr>
          <w:sz w:val="22"/>
        </w:rPr>
        <w:t>3.9 系统管理：包括系统参数、上报时限、用户管理、角色管理、在线会话、系统监控和审核日志。</w:t>
      </w:r>
    </w:p>
    <w:p w14:paraId="67A686D0">
      <w:r>
        <w:rPr>
          <w:sz w:val="22"/>
        </w:rPr>
        <w:t>3.10 WebSocket 实时推送：登录、审核、通知和数据变化会通过 WebSocket 广播到对应受众，提升业务反馈时效。</w:t>
      </w:r>
    </w:p>
    <w:p w14:paraId="32AEA1AE"/>
    <w:p w14:paraId="2E5BAF4E">
      <w:r>
        <w:rPr>
          <w:b/>
          <w:sz w:val="24"/>
        </w:rPr>
        <w:t>4. 重点功能详细说明</w:t>
      </w:r>
    </w:p>
    <w:p w14:paraId="565E2731">
      <w:r>
        <w:rPr>
          <w:sz w:val="22"/>
        </w:rPr>
        <w:t>4.1 登录与账号系统：系统以 token 会话方式运行，支持按角色鉴权。连续登录失败会触发短信校验与临时锁定，管理员可对账号进行启用、解锁和重置密码。该机制用于减少弱口令风险并保证账号可追溯。</w:t>
      </w:r>
    </w:p>
    <w:p w14:paraId="49A81AC5">
      <w:r>
        <w:rPr>
          <w:sz w:val="22"/>
        </w:rPr>
        <w:t>4.2 企业备案功能：企业备案是企业后续填报的前置条件。备案内容包括行政区划、组织机构代码、企业性质、行业、联系人、地址和电话等字段。保存后可暂存，提交后进入省级审核流程。</w:t>
      </w:r>
    </w:p>
    <w:p w14:paraId="73AEAD4C">
      <w:r>
        <w:rPr>
          <w:sz w:val="22"/>
        </w:rPr>
        <w:t>4.3 填报功能：企业月报是系统核心业务之一。填报时会根据周期和人员变化自动校验必填项，保存时可暂存草稿，提交后进入市级审核。若后续需要退回重报，系统保留审核意见和历史记录。</w:t>
      </w:r>
    </w:p>
    <w:p w14:paraId="5A557A19">
      <w:r>
        <w:rPr>
          <w:sz w:val="22"/>
        </w:rPr>
        <w:t>4.4 审核功能：市级审核负责本市范围内的数据初审，省级审核负责全省复核。审核支持通过、退回、批量处理与修正，审核意见会写入日志并同步状态。</w:t>
      </w:r>
    </w:p>
    <w:p w14:paraId="7E6F2EEC">
      <w:r>
        <w:rPr>
          <w:sz w:val="22"/>
        </w:rPr>
        <w:t>4.5 统计分析功能：统计部分将汇总、取样、对比和趋势分析分开呈现。汇总关注总量和变化率，取样关注样本分布，对比关注不同调查期或不同维度差异，趋势关注时间序列变化。</w:t>
      </w:r>
    </w:p>
    <w:p w14:paraId="59C4D6A9">
      <w:r>
        <w:rPr>
          <w:sz w:val="22"/>
        </w:rPr>
        <w:t>4.6 导出功能：系统为不同角色提供多种导出格式，既可导出列表数据，也可导出统计结果。导出内容包括企业、报表、通知、汇总、日志以及自定义字段结果。</w:t>
      </w:r>
    </w:p>
    <w:p w14:paraId="39395B49">
      <w:r>
        <w:rPr>
          <w:sz w:val="22"/>
        </w:rPr>
        <w:t>4.7 通知与消息功能：通知可定向发布到特定城市或全量用户，并可通过 WebSocket 即时推送。企业、市级、省级用户均能在页面内查看通知记录。</w:t>
      </w:r>
    </w:p>
    <w:p w14:paraId="19252FD2">
      <w:r>
        <w:rPr>
          <w:sz w:val="22"/>
        </w:rPr>
        <w:t>4.8 系统监控与日志：系统监控展示在线会话、内存、运行状态等运行指标；日志模块记录审核、登录、修改、导出、发布等关键操作，便于审计和追责。</w:t>
      </w:r>
    </w:p>
    <w:p w14:paraId="32842342">
      <w:r>
        <w:rPr>
          <w:sz w:val="22"/>
        </w:rPr>
        <w:t>4.9 移动端适配：企业上报、市级审核、省级审核是手机端必须可用的关键流程。移动端对按钮宽度、单列布局和关键操作区做了适配，以保证现场可操作性。</w:t>
      </w:r>
    </w:p>
    <w:p w14:paraId="0596E4B8"/>
    <w:p w14:paraId="6B5385E9">
      <w:r>
        <w:rPr>
          <w:b/>
          <w:sz w:val="24"/>
        </w:rPr>
        <w:t>5. 关键业务流程说明</w:t>
      </w:r>
    </w:p>
    <w:p w14:paraId="4B02867C">
      <w:r>
        <w:rPr>
          <w:sz w:val="22"/>
        </w:rPr>
        <w:t>流程一：省级创建账号 -&gt; 企业登录 -&gt; 企业备案 -&gt; 省级备案审核 -&gt; 开放月报填报。</w:t>
      </w:r>
    </w:p>
    <w:p w14:paraId="3F56F6F3">
      <w:r>
        <w:rPr>
          <w:sz w:val="22"/>
        </w:rPr>
        <w:t>流程二：企业保存报表 -&gt; 企业提交 -&gt; 市级审核 -&gt; 市级通过后进入省级审核。</w:t>
      </w:r>
    </w:p>
    <w:p w14:paraId="56B85B9E">
      <w:r>
        <w:rPr>
          <w:sz w:val="22"/>
        </w:rPr>
        <w:t>流程三：省级审核通过 -&gt; 汇总 -&gt; 导出 -&gt; 必要时生成上报包。</w:t>
      </w:r>
    </w:p>
    <w:p w14:paraId="6DE22160">
      <w:r>
        <w:rPr>
          <w:sz w:val="22"/>
        </w:rPr>
        <w:t>流程四：通知发布 -&gt; 目标用户浏览 -&gt; WebSocket 推送 -&gt; 操作留痕。</w:t>
      </w:r>
    </w:p>
    <w:p w14:paraId="4B680F0D">
      <w:r>
        <w:rPr>
          <w:sz w:val="22"/>
        </w:rPr>
        <w:t>流程五：登录失败或异常操作 -&gt; 记录日志 -&gt; 必要时触发短信校验或锁定。</w:t>
      </w:r>
    </w:p>
    <w:p w14:paraId="44F4321F"/>
    <w:p w14:paraId="229E343C">
      <w:r>
        <w:rPr>
          <w:b/>
          <w:sz w:val="24"/>
        </w:rPr>
        <w:t>6. 实施计划</w:t>
      </w:r>
    </w:p>
    <w:p w14:paraId="4446443B">
      <w:r>
        <w:rPr>
          <w:sz w:val="22"/>
        </w:rPr>
        <w:t>W1-W2：梳理需求、冻结范围、整理验收口径。</w:t>
      </w:r>
    </w:p>
    <w:p w14:paraId="41053FAE">
      <w:r>
        <w:rPr>
          <w:sz w:val="22"/>
        </w:rPr>
        <w:t>W3-W5：完成登录账号、备案、填报、审核和调查期规则实现。</w:t>
      </w:r>
    </w:p>
    <w:p w14:paraId="215E6A6D">
      <w:r>
        <w:rPr>
          <w:sz w:val="22"/>
        </w:rPr>
        <w:t>W6-W7：完成手机端适配、联调和缺陷修复。</w:t>
      </w:r>
    </w:p>
    <w:p w14:paraId="40B42294">
      <w:r>
        <w:rPr>
          <w:sz w:val="22"/>
        </w:rPr>
        <w:t>W8-W9：完成统计分析、导出、日志、系统管理回归测试。</w:t>
      </w:r>
    </w:p>
    <w:p w14:paraId="1206528C">
      <w:r>
        <w:rPr>
          <w:sz w:val="22"/>
        </w:rPr>
        <w:t>W10：完成验收、材料整理和归档提交。</w:t>
      </w:r>
    </w:p>
    <w:p w14:paraId="134F5FB2"/>
    <w:p w14:paraId="7A5F98CF">
      <w:r>
        <w:rPr>
          <w:b/>
          <w:sz w:val="24"/>
        </w:rPr>
        <w:t>7. 验收标准</w:t>
      </w:r>
    </w:p>
    <w:p w14:paraId="15AC51BD">
      <w:r>
        <w:rPr>
          <w:sz w:val="22"/>
        </w:rPr>
        <w:t>1. 登录、账号、密码修改、找回密码、管理员重置密码功能可用。</w:t>
      </w:r>
    </w:p>
    <w:p w14:paraId="4F963AED">
      <w:r>
        <w:rPr>
          <w:sz w:val="22"/>
        </w:rPr>
        <w:t>2. 企业备案通过后才能填报，调查期规则校验生效。</w:t>
      </w:r>
    </w:p>
    <w:p w14:paraId="5A857EB0">
      <w:r>
        <w:rPr>
          <w:sz w:val="22"/>
        </w:rPr>
        <w:t>3. 市级审核、省级审核、批量审核和修正功能可用。</w:t>
      </w:r>
    </w:p>
    <w:p w14:paraId="7ACB61C0">
      <w:r>
        <w:rPr>
          <w:sz w:val="22"/>
        </w:rPr>
        <w:t>4. 统计分析和导出结果正确，页面可展示并可下载。</w:t>
      </w:r>
    </w:p>
    <w:p w14:paraId="397F8F44">
      <w:r>
        <w:rPr>
          <w:sz w:val="22"/>
        </w:rPr>
        <w:t>5. 手机端关键流程可完整执行。</w:t>
      </w:r>
    </w:p>
    <w:p w14:paraId="1E9D2064">
      <w:r>
        <w:rPr>
          <w:sz w:val="22"/>
        </w:rPr>
        <w:t>6. 日志、会话和系统设置可维护且可审计。</w:t>
      </w:r>
    </w:p>
    <w:p w14:paraId="455140BF"/>
    <w:p w14:paraId="66288B46">
      <w:r>
        <w:rPr>
          <w:b/>
          <w:sz w:val="24"/>
        </w:rPr>
        <w:t>8. 风险与应对</w:t>
      </w:r>
    </w:p>
    <w:p w14:paraId="2CA2E5A7">
      <w:r>
        <w:rPr>
          <w:sz w:val="22"/>
        </w:rPr>
        <w:t>需求变更频繁：通过变更单控制并同步更新计划和验收口径。</w:t>
      </w:r>
    </w:p>
    <w:p w14:paraId="1EC001BA">
      <w:r>
        <w:rPr>
          <w:sz w:val="22"/>
        </w:rPr>
        <w:t>移动端兼容性差异：按主流机型与分辨率进行测试。</w:t>
      </w:r>
    </w:p>
    <w:p w14:paraId="19DB9480">
      <w:r>
        <w:rPr>
          <w:sz w:val="22"/>
        </w:rPr>
        <w:t>数据规则复杂：通过后端统一校验和日志记录降低误操作。</w:t>
      </w:r>
    </w:p>
    <w:p w14:paraId="42AFE8F9">
      <w:r>
        <w:rPr>
          <w:sz w:val="22"/>
        </w:rPr>
        <w:t>环境不稳定：固定 JDK、Maven、Flyway 配置并保留可重复构建步骤。</w:t>
      </w:r>
    </w:p>
    <w:p w14:paraId="01BC6F47"/>
    <w:p w14:paraId="0143B09B">
      <w:r>
        <w:rPr>
          <w:b/>
          <w:sz w:val="24"/>
        </w:rPr>
        <w:t>9. 交付物清单</w:t>
      </w:r>
    </w:p>
    <w:p w14:paraId="3CC9C23D">
      <w:pPr>
        <w:rPr>
          <w:rFonts w:hint="default" w:eastAsia="宋体"/>
          <w:lang w:val="en-US" w:eastAsia="zh-CN"/>
        </w:rPr>
      </w:pPr>
      <w:r>
        <w:rPr>
          <w:sz w:val="22"/>
        </w:rPr>
        <w:t>项目计划</w:t>
      </w:r>
      <w:r>
        <w:rPr>
          <w:rFonts w:hint="eastAsia"/>
          <w:sz w:val="22"/>
          <w:lang w:val="en-US" w:eastAsia="zh-CN"/>
        </w:rPr>
        <w:t>及甘特图</w:t>
      </w:r>
    </w:p>
    <w:p w14:paraId="6CCC2EEC">
      <w:r>
        <w:rPr>
          <w:sz w:val="22"/>
        </w:rPr>
        <w:t>计划变更一、计划变更二</w:t>
      </w:r>
    </w:p>
    <w:p w14:paraId="4F5D73C3">
      <w:pPr>
        <w:rPr>
          <w:sz w:val="22"/>
        </w:rPr>
      </w:pPr>
      <w:r>
        <w:rPr>
          <w:rFonts w:hint="eastAsia"/>
          <w:sz w:val="22"/>
          <w:lang w:val="en-US" w:eastAsia="zh-CN"/>
        </w:rPr>
        <w:t>迭代历史</w:t>
      </w:r>
      <w:r>
        <w:rPr>
          <w:sz w:val="22"/>
        </w:rPr>
        <w:t>截图</w:t>
      </w:r>
    </w:p>
    <w:p w14:paraId="244BEFBF">
      <w:pPr>
        <w:rPr>
          <w:rFonts w:hint="default" w:eastAsia="宋体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代理式编程总结报告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CD0BA0"/>
    <w:rsid w:val="16C03254"/>
    <w:rsid w:val="260E22D2"/>
    <w:rsid w:val="59B166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2289</Words>
  <Characters>2471</Characters>
  <TotalTime>1</TotalTime>
  <ScaleCrop>false</ScaleCrop>
  <LinksUpToDate>false</LinksUpToDate>
  <CharactersWithSpaces>2555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2026-04-23T16:07:00Z</dcterms:created>
  <dc:creator>Apache POI</dc:creator>
  <cp:lastModifiedBy>WPS_1687586877</cp:lastModifiedBy>
  <dcterms:modified xsi:type="dcterms:W3CDTF">2026-04-23T16:20:10Z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eyJoZGlkIjoiMWY3ZGM2YTg0ZjE5ZTM3ZmY3OTg4MTVmMTc0ZDNiNjIiLCJ1c2VySWQiOiIxNTEwMzEzMDMxIn0=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070B1C26B7CA41489BD14B5BF2D08B62_12</vt:lpwstr>
  </property>
</Properties>
</file>