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①ルックアップゲートの前で止まる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（何秒か経つ）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②しっぽを下げる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③倒立走行をやめる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④ゲートをくぐれる位置までしっぽをさげる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6265266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Century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entury" w:hAnsi="Century" w:eastAsia="ＭＳ 明朝"/>
      <w:kern w:val="2"/>
      <w:sz w:val="21"/>
      <w:lang w:val="en-US" w:eastAsia="ja-JP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 Professional_9.1.0.4922_{F1E327BC-269C-435d-A152-05C5408002CA}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2017-08-14T06:31:54Z</dcterms:created>
  <cp:lastModifiedBy>kanako</cp:lastModifiedBy>
  <dcterms:modified xsi:type="dcterms:W3CDTF">2017-08-14T06:34:47Z</dcterms:modified>
  <dc:title>①ルックアップゲートの前で止まる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1041-9.1.0.4922</vt:lpwstr>
  </property>
</Properties>
</file>