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00000000002" w:type="dxa"/>
        <w:jc w:val="left"/>
        <w:tblLayout w:type="fixed"/>
        <w:tblLook w:val="0400"/>
      </w:tblPr>
      <w:tblGrid>
        <w:gridCol w:w="8258"/>
        <w:gridCol w:w="96"/>
        <w:gridCol w:w="96"/>
        <w:gridCol w:w="96"/>
        <w:gridCol w:w="96"/>
        <w:gridCol w:w="96"/>
        <w:gridCol w:w="96"/>
        <w:gridCol w:w="96"/>
        <w:gridCol w:w="96"/>
        <w:tblGridChange w:id="0">
          <w:tblGrid>
            <w:gridCol w:w="8258"/>
            <w:gridCol w:w="96"/>
            <w:gridCol w:w="96"/>
            <w:gridCol w:w="96"/>
            <w:gridCol w:w="96"/>
            <w:gridCol w:w="96"/>
            <w:gridCol w:w="96"/>
            <w:gridCol w:w="96"/>
            <w:gridCol w:w="96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gridSpan w:val="9"/>
            <w:shd w:fill="f3f3f3" w:val="clear"/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프로젝트 2단계 - LangChain Library 적용해보기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Mar>
              <w:top w:w="30.0" w:type="dxa"/>
              <w:left w:w="0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[요구사항] </w:t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30.0" w:type="dxa"/>
              <w:left w:w="45.0" w:type="dxa"/>
              <w:bottom w:w="30.0" w:type="dxa"/>
              <w:right w:w="4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1단계에서 셋팅한 기본 GPT환경에 LangChain Library를 적용 하여, 카카오 API를 잘 설명하는 챗봇을 완성한다.</w:t>
      </w:r>
    </w:p>
    <w:p w:rsidR="00000000" w:rsidDel="00000000" w:rsidP="00000000" w:rsidRDefault="00000000" w:rsidRPr="00000000" w14:paraId="00000015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highlight w:val="white"/>
          <w:rtl w:val="0"/>
        </w:rPr>
        <w:t xml:space="preserve">[진행 가이드]</w:t>
      </w:r>
    </w:p>
    <w:p w:rsidR="00000000" w:rsidDel="00000000" w:rsidP="00000000" w:rsidRDefault="00000000" w:rsidRPr="00000000" w14:paraId="00000017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1. 제공된 데이터(project_data_카카오싱크.txt)는 LLM library에 이용한다.</w:t>
      </w:r>
    </w:p>
    <w:p w:rsidR="00000000" w:rsidDel="00000000" w:rsidP="00000000" w:rsidRDefault="00000000" w:rsidRPr="00000000" w14:paraId="00000018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2. prompt engineering 기법을 이용하여 chatGPT api에 해당 데이터를 적용한다. </w:t>
      </w:r>
    </w:p>
    <w:p w:rsidR="00000000" w:rsidDel="00000000" w:rsidP="00000000" w:rsidRDefault="00000000" w:rsidRPr="00000000" w14:paraId="00000019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3. LLM + prompt engineering은 LangChain library를 이용하여 구성한다.</w:t>
      </w:r>
    </w:p>
    <w:p w:rsidR="00000000" w:rsidDel="00000000" w:rsidP="00000000" w:rsidRDefault="00000000" w:rsidRPr="00000000" w14:paraId="0000001A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4. 여러 반복을 통해 카카오싱크 api 사용법을 잘 설명 해주는 챗봇을 완성한다.</w:t>
      </w:r>
    </w:p>
    <w:p w:rsidR="00000000" w:rsidDel="00000000" w:rsidP="00000000" w:rsidRDefault="00000000" w:rsidRPr="00000000" w14:paraId="0000001B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59811</wp:posOffset>
                </wp:positionV>
                <wp:extent cx="6477000" cy="2630111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9225" y="2785950"/>
                          <a:ext cx="6477000" cy="2630111"/>
                          <a:chOff x="2099225" y="2785950"/>
                          <a:chExt cx="6583000" cy="2662025"/>
                        </a:xfrm>
                      </wpg:grpSpPr>
                      <wpg:grpSp>
                        <wpg:cNvGrpSpPr/>
                        <wpg:grpSpPr>
                          <a:xfrm>
                            <a:off x="2105600" y="2785955"/>
                            <a:ext cx="6576608" cy="2662005"/>
                            <a:chOff x="0" y="222578"/>
                            <a:chExt cx="11702149" cy="34998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222578"/>
                              <a:ext cx="11531800" cy="3499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1960519"/>
                              <a:ext cx="715842" cy="1761934"/>
                              <a:chOff x="0" y="1978150"/>
                              <a:chExt cx="825868" cy="2129982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26124" y="197815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dk1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2494062"/>
                                <a:ext cx="740979" cy="593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 cap="flat" cmpd="sng" w="12700">
                                <a:solidFill>
                                  <a:srgbClr val="1C3052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4498" y="3278679"/>
                                <a:ext cx="821370" cy="82945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User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8" name="Shape 8"/>
                          <wps:spPr>
                            <a:xfrm>
                              <a:off x="6700343" y="2081044"/>
                              <a:ext cx="1560788" cy="612648"/>
                            </a:xfrm>
                            <a:prstGeom prst="flowChartPredefinedProcess">
                              <a:avLst/>
                            </a:prstGeom>
                            <a:solidFill>
                              <a:srgbClr val="D8D8D8"/>
                            </a:solidFill>
                            <a:ln cap="flat" cmpd="sng" w="12700">
                              <a:solidFill>
                                <a:srgbClr val="1C305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Chain</w:t>
                                </w:r>
                              </w:p>
                            </w:txbxContent>
                          </wps:txbx>
                          <wps:bodyPr anchorCtr="0" anchor="b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877768" y="3016338"/>
                              <a:ext cx="2044057" cy="647797"/>
                            </a:xfrm>
                            <a:prstGeom prst="flowChartPredefinedProcess">
                              <a:avLst/>
                            </a:prstGeom>
                            <a:solidFill>
                              <a:srgbClr val="D8D8D8"/>
                            </a:solidFill>
                            <a:ln cap="flat" cmpd="sng" w="12700">
                              <a:solidFill>
                                <a:srgbClr val="1C305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9.0000820159912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Prompt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engineering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5921681" y="2387368"/>
                              <a:ext cx="778662" cy="95286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452646" y="1213947"/>
                              <a:ext cx="2695901" cy="583324"/>
                            </a:xfrm>
                            <a:prstGeom prst="flowChartPredefinedProcess">
                              <a:avLst/>
                            </a:prstGeom>
                            <a:solidFill>
                              <a:srgbClr val="D8D8D8"/>
                            </a:solidFill>
                            <a:ln cap="flat" cmpd="sng" w="12700">
                              <a:solidFill>
                                <a:srgbClr val="1C305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9.0000820159912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LLM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(gpt-3.5-turbo)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148547" y="1505609"/>
                              <a:ext cx="551796" cy="881759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8671032" y="2081044"/>
                              <a:ext cx="1734203" cy="612648"/>
                            </a:xfrm>
                            <a:prstGeom prst="flowChartPredefinedProcess">
                              <a:avLst/>
                            </a:prstGeom>
                            <a:solidFill>
                              <a:srgbClr val="D8D8D8"/>
                            </a:solidFill>
                            <a:ln cap="flat" cmpd="sng" w="12700">
                              <a:solidFill>
                                <a:srgbClr val="1C305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9.0000820159912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Basic</w:t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br w:type="textWrapping"/>
                                </w: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Application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8261131" y="2387368"/>
                              <a:ext cx="409901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0405235" y="2387368"/>
                              <a:ext cx="336294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150880" y="2326514"/>
                              <a:ext cx="1844567" cy="612648"/>
                            </a:xfrm>
                            <a:prstGeom prst="flowChartPredefinedProcess">
                              <a:avLst/>
                            </a:prstGeom>
                            <a:solidFill>
                              <a:srgbClr val="D8D8D8"/>
                            </a:solidFill>
                            <a:ln cap="flat" cmpd="sng" w="12700">
                              <a:solidFill>
                                <a:srgbClr val="1C3052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Malgun Gothic" w:cs="Malgun Gothic" w:eastAsia="Malgun Gothic" w:hAnsi="Malgun Gothic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Data Loader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42218" y="2632682"/>
                              <a:ext cx="508662" cy="156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 rot="10800000">
                              <a:off x="2995447" y="1505609"/>
                              <a:ext cx="457199" cy="1127229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995448" y="2632839"/>
                              <a:ext cx="882320" cy="707398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0698476" y="2104421"/>
                              <a:ext cx="1003673" cy="1584584"/>
                              <a:chOff x="10698476" y="2104421"/>
                              <a:chExt cx="1003673" cy="1584584"/>
                            </a:xfrm>
                          </wpg:grpSpPr>
                          <wps:wsp>
                            <wps:cNvSpPr/>
                            <wps:cNvPr id="21" name="Shape 21"/>
                            <wps:spPr>
                              <a:xfrm>
                                <a:off x="10741549" y="2609305"/>
                                <a:ext cx="960600" cy="107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Malgun Gothic" w:cs="Malgun Gothic" w:eastAsia="Malgun Gothic" w:hAnsi="Malgun Gothic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Chat GPT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pic:pic>
                            <pic:nvPicPr>
                              <pic:cNvPr id="22" name="Shape 22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0698476" y="2104421"/>
                                <a:ext cx="833347" cy="504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59811</wp:posOffset>
                </wp:positionV>
                <wp:extent cx="6477000" cy="2630111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0" cy="26301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highlight w:val="white"/>
          <w:rtl w:val="0"/>
        </w:rPr>
        <w:t xml:space="preserve">[결과 예시]</w:t>
      </w:r>
    </w:p>
    <w:p w:rsidR="00000000" w:rsidDel="00000000" w:rsidP="00000000" w:rsidRDefault="00000000" w:rsidRPr="00000000" w14:paraId="00000026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User : 카카오싱크 기능이 무엇이 있는지 설명해주세요</w:t>
      </w:r>
    </w:p>
    <w:p w:rsidR="00000000" w:rsidDel="00000000" w:rsidP="00000000" w:rsidRDefault="00000000" w:rsidRPr="00000000" w14:paraId="00000027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Assistance : 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160" w:line="259" w:lineRule="auto"/>
        <w:ind w:left="800" w:hanging="360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간편 가입: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동의 화면에서 서비스 약관까지 한 번에 동의 받을 수 있습니다.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160" w:line="259" w:lineRule="auto"/>
        <w:ind w:left="800" w:hanging="360"/>
        <w:jc w:val="both"/>
        <w:rPr>
          <w:rFonts w:ascii="Malgun Gothic" w:cs="Malgun Gothic" w:eastAsia="Malgun Gothic" w:hAnsi="Malgun Gothic"/>
          <w:sz w:val="20"/>
          <w:szCs w:val="20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highlight w:val="white"/>
          <w:rtl w:val="0"/>
        </w:rPr>
        <w:t xml:space="preserve">더 다양한 사용자 정보 활용: 서비스 회원 가입 시 필요한 다양한 사용자 정보를 제공받을 수 있습니다. 이름, 이메일, 전화번호, 연령대, 생일, 성별, 출생연도, 배송지 등 정보를 제공합니다.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00" w:hanging="360"/>
      </w:pPr>
      <w:rPr/>
    </w:lvl>
    <w:lvl w:ilvl="1">
      <w:start w:val="1"/>
      <w:numFmt w:val="upperLetter"/>
      <w:lvlText w:val="%2."/>
      <w:lvlJc w:val="left"/>
      <w:pPr>
        <w:ind w:left="1320" w:hanging="440"/>
      </w:pPr>
      <w:rPr/>
    </w:lvl>
    <w:lvl w:ilvl="2">
      <w:start w:val="1"/>
      <w:numFmt w:val="lowerRoman"/>
      <w:lvlText w:val="%3."/>
      <w:lvlJc w:val="right"/>
      <w:pPr>
        <w:ind w:left="1760" w:hanging="440"/>
      </w:pPr>
      <w:rPr/>
    </w:lvl>
    <w:lvl w:ilvl="3">
      <w:start w:val="1"/>
      <w:numFmt w:val="decimal"/>
      <w:lvlText w:val="%4."/>
      <w:lvlJc w:val="left"/>
      <w:pPr>
        <w:ind w:left="2200" w:hanging="440"/>
      </w:pPr>
      <w:rPr/>
    </w:lvl>
    <w:lvl w:ilvl="4">
      <w:start w:val="1"/>
      <w:numFmt w:val="upperLetter"/>
      <w:lvlText w:val="%5."/>
      <w:lvlJc w:val="left"/>
      <w:pPr>
        <w:ind w:left="2640" w:hanging="440"/>
      </w:pPr>
      <w:rPr/>
    </w:lvl>
    <w:lvl w:ilvl="5">
      <w:start w:val="1"/>
      <w:numFmt w:val="lowerRoman"/>
      <w:lvlText w:val="%6."/>
      <w:lvlJc w:val="right"/>
      <w:pPr>
        <w:ind w:left="3080" w:hanging="440"/>
      </w:pPr>
      <w:rPr/>
    </w:lvl>
    <w:lvl w:ilvl="6">
      <w:start w:val="1"/>
      <w:numFmt w:val="decimal"/>
      <w:lvlText w:val="%7."/>
      <w:lvlJc w:val="left"/>
      <w:pPr>
        <w:ind w:left="3520" w:hanging="440"/>
      </w:pPr>
      <w:rPr/>
    </w:lvl>
    <w:lvl w:ilvl="7">
      <w:start w:val="1"/>
      <w:numFmt w:val="upperLetter"/>
      <w:lvlText w:val="%8."/>
      <w:lvlJc w:val="left"/>
      <w:pPr>
        <w:ind w:left="3960" w:hanging="440"/>
      </w:pPr>
      <w:rPr/>
    </w:lvl>
    <w:lvl w:ilvl="8">
      <w:start w:val="1"/>
      <w:numFmt w:val="lowerRoman"/>
      <w:lvlText w:val="%9."/>
      <w:lvlJc w:val="right"/>
      <w:pPr>
        <w:ind w:left="4400" w:hanging="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